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B0EF7" w14:textId="77777777" w:rsidR="00CB7911" w:rsidRPr="007E0712" w:rsidRDefault="00CB7911" w:rsidP="00CB7911">
      <w:pPr>
        <w:rPr>
          <w:b/>
          <w:bCs/>
          <w:sz w:val="28"/>
          <w:szCs w:val="28"/>
        </w:rPr>
      </w:pPr>
      <w:r w:rsidRPr="002F3D9E">
        <w:rPr>
          <w:b/>
          <w:bCs/>
          <w:sz w:val="32"/>
          <w:szCs w:val="32"/>
        </w:rPr>
        <w:t>Duurzaam</w:t>
      </w:r>
      <w:r>
        <w:rPr>
          <w:b/>
          <w:bCs/>
          <w:sz w:val="28"/>
          <w:szCs w:val="28"/>
        </w:rPr>
        <w:t xml:space="preserve"> onderwijs</w:t>
      </w:r>
      <w:r w:rsidRPr="007E0712">
        <w:rPr>
          <w:b/>
          <w:bCs/>
          <w:sz w:val="28"/>
          <w:szCs w:val="28"/>
        </w:rPr>
        <w:t xml:space="preserve"> tijdens studie</w:t>
      </w:r>
      <w:r>
        <w:rPr>
          <w:b/>
          <w:bCs/>
          <w:sz w:val="28"/>
          <w:szCs w:val="28"/>
        </w:rPr>
        <w:t>- of teamdagen</w:t>
      </w:r>
    </w:p>
    <w:p w14:paraId="6109EB07" w14:textId="77777777" w:rsidR="00CB7911" w:rsidRDefault="00CB7911" w:rsidP="00CB7911"/>
    <w:p w14:paraId="548A4874" w14:textId="77777777" w:rsidR="00CB7911" w:rsidRPr="002F3D9E" w:rsidRDefault="00CB7911" w:rsidP="00CB7911">
      <w:pPr>
        <w:rPr>
          <w:b/>
          <w:bCs/>
          <w:sz w:val="28"/>
          <w:szCs w:val="28"/>
        </w:rPr>
      </w:pPr>
      <w:r w:rsidRPr="002F3D9E">
        <w:rPr>
          <w:b/>
          <w:bCs/>
          <w:sz w:val="28"/>
          <w:szCs w:val="28"/>
        </w:rPr>
        <w:t>Inleiding</w:t>
      </w:r>
    </w:p>
    <w:p w14:paraId="580A6CF8" w14:textId="77777777" w:rsidR="00CB7911" w:rsidRDefault="00CB7911" w:rsidP="00CB7911">
      <w:r>
        <w:t>Dit advies- en implementatiedraaiboek is ontwikkeld voor professionals binnen het project Transitie Duurzaam Onderwijs (TDO). Het draaiboek geeft advies over hoe TDO duurzaam onderwijs een plek kan geven binnen bestaande studie- of teamdagen van docenten aan de HU.</w:t>
      </w:r>
    </w:p>
    <w:p w14:paraId="23035657" w14:textId="77777777" w:rsidR="00CB7911" w:rsidRDefault="00CB7911" w:rsidP="00CB7911"/>
    <w:p w14:paraId="5213FED4" w14:textId="77777777" w:rsidR="00CB7911" w:rsidRDefault="00CB7911" w:rsidP="00CB7911">
      <w:r>
        <w:t>Uit het onderzoek naar de participatie van docenten binnen de Samen Duurzaam community blijkt dat docenten vaak wel geïnteresseerd zijn in duurzaam onderwijs, maar dat deelname aan extra activiteiten lastig is door tijdgebrek, werkdruk en beperkte ruimte in hun agenda. Daarnaast geven docenten aan behoefte te hebben aan concrete toepasbaarheid en meer zichtbaarheid van bestaande tools, trainingen en ondersteuning.</w:t>
      </w:r>
    </w:p>
    <w:p w14:paraId="6423DFD5" w14:textId="77777777" w:rsidR="00CB7911" w:rsidRDefault="00CB7911" w:rsidP="00CB7911"/>
    <w:p w14:paraId="4F4EDFE5" w14:textId="77777777" w:rsidR="00CB7911" w:rsidRDefault="00CB7911" w:rsidP="00CB7911">
      <w:r>
        <w:t xml:space="preserve">Daarom is het advies om duurzaam onderwijs niet alleen als extra losse activiteiten aan te bieden, maar aan te sluiten bij bestaande momenten waarop docenten al samenkomen, zoals teamdagen, studiedagen of professionaliseringsdagen. Op deze manier wordt deelname beter gefaciliteerd en kan TDO een bredere groep docenten bereiken. </w:t>
      </w:r>
    </w:p>
    <w:p w14:paraId="1FF03527" w14:textId="77777777" w:rsidR="00CB7911" w:rsidRDefault="00CB7911" w:rsidP="00CB7911"/>
    <w:p w14:paraId="5D33CE4A" w14:textId="77777777" w:rsidR="00CB7911" w:rsidRPr="002F3D9E" w:rsidRDefault="00CB7911" w:rsidP="00CB7911">
      <w:pPr>
        <w:rPr>
          <w:b/>
          <w:bCs/>
          <w:sz w:val="28"/>
          <w:szCs w:val="28"/>
        </w:rPr>
      </w:pPr>
      <w:r w:rsidRPr="002F3D9E">
        <w:rPr>
          <w:b/>
          <w:bCs/>
          <w:sz w:val="28"/>
          <w:szCs w:val="28"/>
        </w:rPr>
        <w:t>Wat is het idee?</w:t>
      </w:r>
    </w:p>
    <w:p w14:paraId="277DE4C5" w14:textId="77777777" w:rsidR="00CB7911" w:rsidRDefault="00CB7911" w:rsidP="00CB7911">
      <w:r>
        <w:t>Het idee is om TDO een plek te geven binnen studie- of teamdagen van opleidingen. Dit kan in de vorm van een korte of langere interactieve sessie waarin docenten kennismaken met TDO, duurzaam onderwijs en bestaande ondersteuning binnen de HU.</w:t>
      </w:r>
    </w:p>
    <w:p w14:paraId="23BE2505" w14:textId="77777777" w:rsidR="00CB7911" w:rsidRDefault="00CB7911" w:rsidP="00CB7911"/>
    <w:p w14:paraId="509F0748" w14:textId="77777777" w:rsidR="00CB7911" w:rsidRDefault="00CB7911" w:rsidP="00CB7911">
      <w:r>
        <w:t>Het doel is niet om één standaard programma te maken dat overal hetzelfde wordt uitgevoerd. De inhoud moet juist worden afgestemd op de opleiding, sector en actuele onderwerpen in het curriculum. TDO-professionals bepalen daarom samen met de opleiding welke inhoud passend is.</w:t>
      </w:r>
    </w:p>
    <w:p w14:paraId="7FE74685" w14:textId="77777777" w:rsidR="00CB7911" w:rsidRDefault="00CB7911" w:rsidP="00CB7911"/>
    <w:p w14:paraId="668955B3" w14:textId="77777777" w:rsidR="00CB7911" w:rsidRDefault="00CB7911" w:rsidP="00CB7911">
      <w:r>
        <w:t>Het draaiboek geeft dus vooral richting aan:</w:t>
      </w:r>
    </w:p>
    <w:p w14:paraId="3DA997C2" w14:textId="77777777" w:rsidR="00CB7911" w:rsidRDefault="00CB7911" w:rsidP="00CB7911">
      <w:pPr>
        <w:pStyle w:val="Lijstalinea"/>
        <w:numPr>
          <w:ilvl w:val="0"/>
          <w:numId w:val="1"/>
        </w:numPr>
      </w:pPr>
      <w:r>
        <w:t>Hoe TDO dit kan organiseren</w:t>
      </w:r>
    </w:p>
    <w:p w14:paraId="2E2FBE40" w14:textId="77777777" w:rsidR="00CB7911" w:rsidRDefault="00CB7911" w:rsidP="00CB7911">
      <w:pPr>
        <w:pStyle w:val="Lijstalinea"/>
        <w:numPr>
          <w:ilvl w:val="0"/>
          <w:numId w:val="1"/>
        </w:numPr>
      </w:pPr>
      <w:r>
        <w:t>Met wie TDO moet afstemmen</w:t>
      </w:r>
    </w:p>
    <w:p w14:paraId="78A26FBE" w14:textId="77777777" w:rsidR="00CB7911" w:rsidRDefault="00CB7911" w:rsidP="00CB7911">
      <w:pPr>
        <w:pStyle w:val="Lijstalinea"/>
        <w:numPr>
          <w:ilvl w:val="0"/>
          <w:numId w:val="1"/>
        </w:numPr>
      </w:pPr>
      <w:r>
        <w:t>Welke randvoorwaarden belangrijk zijn</w:t>
      </w:r>
    </w:p>
    <w:p w14:paraId="0AA5CBB4" w14:textId="77777777" w:rsidR="00CB7911" w:rsidRDefault="00CB7911" w:rsidP="00CB7911">
      <w:pPr>
        <w:pStyle w:val="Lijstalinea"/>
        <w:numPr>
          <w:ilvl w:val="0"/>
          <w:numId w:val="1"/>
        </w:numPr>
      </w:pPr>
      <w:r>
        <w:t>Welke stappen nodig zijn vóór, tijdens en na de studiedag</w:t>
      </w:r>
    </w:p>
    <w:p w14:paraId="6083D8E7" w14:textId="77777777" w:rsidR="00CB7911" w:rsidRDefault="00CB7911" w:rsidP="00CB7911"/>
    <w:p w14:paraId="3D24F993" w14:textId="77777777" w:rsidR="00CB7911" w:rsidRPr="002F3D9E" w:rsidRDefault="00CB7911" w:rsidP="00CB7911">
      <w:pPr>
        <w:rPr>
          <w:b/>
          <w:bCs/>
          <w:sz w:val="28"/>
          <w:szCs w:val="28"/>
        </w:rPr>
      </w:pPr>
      <w:r w:rsidRPr="002F3D9E">
        <w:rPr>
          <w:b/>
          <w:bCs/>
          <w:sz w:val="28"/>
          <w:szCs w:val="28"/>
        </w:rPr>
        <w:t>Waarom studie- en teamdagen?</w:t>
      </w:r>
    </w:p>
    <w:p w14:paraId="4E874635" w14:textId="77777777" w:rsidR="00CB7911" w:rsidRDefault="00CB7911" w:rsidP="00CB7911">
      <w:r>
        <w:t>Studie- en teamdagen zijn een kansrijke ingang omdat docenten op dat moment al samenkomen. Hierdoor hoeft er geen extra moment naast het reguliere werk georganiseerd te worden. Dit sluit aan bij het belangrijkste thema uit het onderzoek: tijdgebrek.</w:t>
      </w:r>
    </w:p>
    <w:p w14:paraId="369D35DF" w14:textId="77777777" w:rsidR="00CB7911" w:rsidRDefault="00CB7911" w:rsidP="00CB7911"/>
    <w:p w14:paraId="482884F4" w14:textId="77777777" w:rsidR="00CB7911" w:rsidRDefault="00CB7911" w:rsidP="00CB7911">
      <w:r>
        <w:t xml:space="preserve">Daarnaast bieden studiedagen de mogelijkheid om duurzaam onderwijs niet alleen individueel, maar juist binnen een team of opleiding te bespreken. Dit is belangrijk </w:t>
      </w:r>
      <w:r>
        <w:lastRenderedPageBreak/>
        <w:t>omdat verduurzaming van onderwijs niet alleen afhankelijk is van individuele docenten, maar ook van gezamenlijke keuzes binnen opleidingen en curricula.</w:t>
      </w:r>
    </w:p>
    <w:p w14:paraId="55814F6B" w14:textId="77777777" w:rsidR="00CB7911" w:rsidRDefault="00CB7911" w:rsidP="00CB7911"/>
    <w:p w14:paraId="5CD0A059" w14:textId="77777777" w:rsidR="00CB7911" w:rsidRDefault="00CB7911" w:rsidP="00CB7911">
      <w:r>
        <w:t>Een studiedag biedt ruimte om:</w:t>
      </w:r>
    </w:p>
    <w:p w14:paraId="4AA4666D" w14:textId="77777777" w:rsidR="00CB7911" w:rsidRDefault="00CB7911" w:rsidP="00CB7911">
      <w:pPr>
        <w:pStyle w:val="Lijstalinea"/>
        <w:numPr>
          <w:ilvl w:val="0"/>
          <w:numId w:val="1"/>
        </w:numPr>
      </w:pPr>
      <w:r>
        <w:t>TDO zichtbaar te maken</w:t>
      </w:r>
    </w:p>
    <w:p w14:paraId="1FFA3340" w14:textId="77777777" w:rsidR="00CB7911" w:rsidRDefault="00CB7911" w:rsidP="00CB7911">
      <w:pPr>
        <w:pStyle w:val="Lijstalinea"/>
        <w:numPr>
          <w:ilvl w:val="0"/>
          <w:numId w:val="1"/>
        </w:numPr>
      </w:pPr>
      <w:r>
        <w:t>Docenten te informeren over bestaande tools en ondersteuning</w:t>
      </w:r>
    </w:p>
    <w:p w14:paraId="5C8CD4F2" w14:textId="77777777" w:rsidR="00CB7911" w:rsidRDefault="00CB7911" w:rsidP="00CB7911">
      <w:pPr>
        <w:pStyle w:val="Lijstalinea"/>
        <w:numPr>
          <w:ilvl w:val="0"/>
          <w:numId w:val="1"/>
        </w:numPr>
      </w:pPr>
      <w:r>
        <w:t>Duurzaamheid te koppelen aan de eigen opleiding</w:t>
      </w:r>
    </w:p>
    <w:p w14:paraId="21D238AF" w14:textId="77777777" w:rsidR="00CB7911" w:rsidRDefault="00CB7911" w:rsidP="00CB7911">
      <w:pPr>
        <w:pStyle w:val="Lijstalinea"/>
        <w:numPr>
          <w:ilvl w:val="0"/>
          <w:numId w:val="1"/>
        </w:numPr>
      </w:pPr>
      <w:r>
        <w:t>Met teams in gesprek gaan over onderwijsontwikkeling</w:t>
      </w:r>
    </w:p>
    <w:p w14:paraId="18D55337" w14:textId="77777777" w:rsidR="00CB7911" w:rsidRDefault="00CB7911" w:rsidP="00CB7911">
      <w:pPr>
        <w:pStyle w:val="Lijstalinea"/>
        <w:numPr>
          <w:ilvl w:val="0"/>
          <w:numId w:val="1"/>
        </w:numPr>
      </w:pPr>
      <w:r>
        <w:t>Een eerste stap te zetten richting structurele toepassing</w:t>
      </w:r>
    </w:p>
    <w:p w14:paraId="4AE61CF4" w14:textId="77777777" w:rsidR="00CB7911" w:rsidRDefault="00CB7911" w:rsidP="00CB7911"/>
    <w:p w14:paraId="78F18A6A" w14:textId="77777777" w:rsidR="00CB7911" w:rsidRPr="002F3D9E" w:rsidRDefault="00CB7911" w:rsidP="00CB7911">
      <w:pPr>
        <w:rPr>
          <w:b/>
          <w:bCs/>
          <w:sz w:val="28"/>
          <w:szCs w:val="28"/>
        </w:rPr>
      </w:pPr>
      <w:r w:rsidRPr="002F3D9E">
        <w:rPr>
          <w:b/>
          <w:bCs/>
          <w:sz w:val="28"/>
          <w:szCs w:val="28"/>
        </w:rPr>
        <w:t>Wie moet TDO benaderen?</w:t>
      </w:r>
    </w:p>
    <w:p w14:paraId="6557F32D" w14:textId="77777777" w:rsidR="00CB7911" w:rsidRDefault="00CB7911" w:rsidP="00CB7911">
      <w:r>
        <w:t xml:space="preserve">Voor het organiseren van een sessie tijdens een studiedag is het belangrijk dat TDO de juiste personen binnen de opleiding benadert. Uit gesprekken met het opleidingsmanagement blijkt dat opleidingsmanagers en coördinatoren bepalen wat de invulling is van de studiedagen. </w:t>
      </w:r>
    </w:p>
    <w:p w14:paraId="7A18EA1F" w14:textId="77777777" w:rsidR="00CB7911" w:rsidRDefault="00CB7911" w:rsidP="00CB7911"/>
    <w:p w14:paraId="28DAB33B" w14:textId="77777777" w:rsidR="00CB7911" w:rsidRDefault="00CB7911" w:rsidP="00CB7911">
      <w:r>
        <w:t>TDO kan contact zoeken met:</w:t>
      </w:r>
    </w:p>
    <w:p w14:paraId="691A9D99" w14:textId="77777777" w:rsidR="00CB7911" w:rsidRDefault="00CB7911" w:rsidP="00CB7911">
      <w:pPr>
        <w:pStyle w:val="Lijstalinea"/>
        <w:numPr>
          <w:ilvl w:val="0"/>
          <w:numId w:val="1"/>
        </w:numPr>
      </w:pPr>
      <w:r>
        <w:t>Opleidingsmanagers</w:t>
      </w:r>
    </w:p>
    <w:p w14:paraId="3D1CD524" w14:textId="77777777" w:rsidR="00CB7911" w:rsidRDefault="00CB7911" w:rsidP="00CB7911">
      <w:pPr>
        <w:pStyle w:val="Lijstalinea"/>
        <w:numPr>
          <w:ilvl w:val="0"/>
          <w:numId w:val="1"/>
        </w:numPr>
      </w:pPr>
      <w:r>
        <w:t>Jaarcoördinatoren</w:t>
      </w:r>
    </w:p>
    <w:p w14:paraId="1629A8C3" w14:textId="77777777" w:rsidR="00CB7911" w:rsidRDefault="00CB7911" w:rsidP="00CB7911"/>
    <w:p w14:paraId="573BFCC8" w14:textId="77777777" w:rsidR="00CB7911" w:rsidRDefault="00CB7911" w:rsidP="00CB7911">
      <w:r>
        <w:t>Voor praktische vragen over planning, ruimte op studiedagen en besluitvorming zijn opleidingsmanagers belangrijke contactpersonen. Zij weten wanneer studiedagen plaatsvinden, wie betrokken zijn bij de voorbereiding en hoeveel ruimte er is voor een onderwerp als duurzaam onderwijs.</w:t>
      </w:r>
    </w:p>
    <w:p w14:paraId="335D6A7C" w14:textId="77777777" w:rsidR="00CB7911" w:rsidRDefault="00CB7911" w:rsidP="00CB7911"/>
    <w:p w14:paraId="21CAEB1E" w14:textId="77777777" w:rsidR="00CB7911" w:rsidRPr="002F3D9E" w:rsidRDefault="00CB7911" w:rsidP="00CB7911">
      <w:pPr>
        <w:rPr>
          <w:b/>
          <w:bCs/>
          <w:sz w:val="28"/>
          <w:szCs w:val="28"/>
        </w:rPr>
      </w:pPr>
      <w:r w:rsidRPr="002F3D9E">
        <w:rPr>
          <w:b/>
          <w:bCs/>
          <w:sz w:val="28"/>
          <w:szCs w:val="28"/>
        </w:rPr>
        <w:t>Wat is nodig om dit uit te voeren?</w:t>
      </w:r>
    </w:p>
    <w:p w14:paraId="00AAB019" w14:textId="77777777" w:rsidR="00CB7911" w:rsidRDefault="00CB7911" w:rsidP="00CB7911">
      <w:r>
        <w:t>Om dit idee goed uit te voeren, zijn een aantal randvoorwaarden belangrijk.</w:t>
      </w:r>
    </w:p>
    <w:p w14:paraId="2F326C86" w14:textId="77777777" w:rsidR="00CB7911" w:rsidRDefault="00CB7911" w:rsidP="00CB7911"/>
    <w:p w14:paraId="3C7A286C" w14:textId="77777777" w:rsidR="00CB7911" w:rsidRDefault="00CB7911" w:rsidP="00CB7911">
      <w:pPr>
        <w:pStyle w:val="Lijstalinea"/>
        <w:numPr>
          <w:ilvl w:val="0"/>
          <w:numId w:val="2"/>
        </w:numPr>
      </w:pPr>
      <w:r>
        <w:t>Afstemming met opleidingsmanagement</w:t>
      </w:r>
    </w:p>
    <w:p w14:paraId="356D911D" w14:textId="77777777" w:rsidR="00CB7911" w:rsidRDefault="00CB7911" w:rsidP="00CB7911">
      <w:r>
        <w:t xml:space="preserve">TDO moet vooraf afstemmen met de opleidingsmanagers of een andere sleutelpersoon binnen de opleiding. Hierbij moet besproken worden of er ruimte is op een studiedag, hoeveel tijd beschikbaar is en wat er op dat moment speelt binnen de opleiding. </w:t>
      </w:r>
    </w:p>
    <w:p w14:paraId="4764C78C" w14:textId="77777777" w:rsidR="00CB7911" w:rsidRDefault="00CB7911" w:rsidP="00CB7911"/>
    <w:p w14:paraId="004820AD" w14:textId="77777777" w:rsidR="00CB7911" w:rsidRDefault="00CB7911" w:rsidP="00CB7911">
      <w:pPr>
        <w:pStyle w:val="Lijstalinea"/>
        <w:numPr>
          <w:ilvl w:val="0"/>
          <w:numId w:val="2"/>
        </w:numPr>
      </w:pPr>
      <w:r>
        <w:t>Aansluiting bij de opleiding</w:t>
      </w:r>
    </w:p>
    <w:p w14:paraId="6A1A4604" w14:textId="77777777" w:rsidR="00CB7911" w:rsidRDefault="00CB7911" w:rsidP="00CB7911">
      <w:r>
        <w:t>De sessie moet aansluiten bij de opleiding of sector. Een algemene sessie over duurzaamheid is vaak te breed. Docenten moeten kunnen herkennen wat duurzaam onderwijs betekent voor hun eigen vak, cursus, studenten en actuele onderwijsaanbod.</w:t>
      </w:r>
    </w:p>
    <w:p w14:paraId="0CFCF800" w14:textId="77777777" w:rsidR="00CB7911" w:rsidRDefault="00CB7911" w:rsidP="00CB7911"/>
    <w:p w14:paraId="5FC2D31E" w14:textId="77777777" w:rsidR="00CB7911" w:rsidRDefault="00CB7911" w:rsidP="00CB7911">
      <w:pPr>
        <w:pStyle w:val="Lijstalinea"/>
        <w:numPr>
          <w:ilvl w:val="0"/>
          <w:numId w:val="2"/>
        </w:numPr>
      </w:pPr>
      <w:r>
        <w:t>Flexibele tijdsduur</w:t>
      </w:r>
    </w:p>
    <w:p w14:paraId="502A0BCD" w14:textId="77777777" w:rsidR="00CB7911" w:rsidRDefault="00CB7911" w:rsidP="00CB7911">
      <w:r>
        <w:t>Niet iedere studiedag biedt evenveel ruimte. Daarom is het belangrijk dat TDO meerdere varianten kan aanbieden, bijvoorbeeld een korte introductie, een sessie van ongeveer één uur en een uitgebreidere variant. De inhoud en werkvorm kunnen worden aangepast aan de beschikbare tijd.</w:t>
      </w:r>
    </w:p>
    <w:p w14:paraId="78139282" w14:textId="77777777" w:rsidR="00CB7911" w:rsidRDefault="00CB7911" w:rsidP="00CB7911"/>
    <w:p w14:paraId="21E879AB" w14:textId="77777777" w:rsidR="00CB7911" w:rsidRDefault="00CB7911" w:rsidP="00CB7911">
      <w:pPr>
        <w:pStyle w:val="Lijstalinea"/>
        <w:numPr>
          <w:ilvl w:val="0"/>
          <w:numId w:val="2"/>
        </w:numPr>
      </w:pPr>
      <w:r>
        <w:t>Concrete opbrengst voor docenten</w:t>
      </w:r>
    </w:p>
    <w:p w14:paraId="6E9052EF" w14:textId="77777777" w:rsidR="00CB7911" w:rsidRDefault="00CB7911" w:rsidP="00CB7911">
      <w:r>
        <w:lastRenderedPageBreak/>
        <w:t xml:space="preserve">Docenten moeten na afloop weten wat zij met het onderwerp kunnen doen. Het is belangrijk dat de sessie niet alleen inspireert, maar ook verwijst naar concrete tools, voorbeelden, trainingen of contactpersonen. </w:t>
      </w:r>
    </w:p>
    <w:p w14:paraId="31CA9568" w14:textId="77777777" w:rsidR="00CB7911" w:rsidRDefault="00CB7911" w:rsidP="00CB7911"/>
    <w:p w14:paraId="43D296EA" w14:textId="77777777" w:rsidR="00CB7911" w:rsidRDefault="00CB7911" w:rsidP="00CB7911">
      <w:pPr>
        <w:pStyle w:val="Lijstalinea"/>
        <w:numPr>
          <w:ilvl w:val="0"/>
          <w:numId w:val="2"/>
        </w:numPr>
      </w:pPr>
      <w:r>
        <w:t>Zichtbaarheid en opvolging</w:t>
      </w:r>
    </w:p>
    <w:p w14:paraId="00F46A93" w14:textId="77777777" w:rsidR="00CB7911" w:rsidRDefault="00CB7911" w:rsidP="00CB7911">
      <w:r>
        <w:t>De sessie moet niet eindigen op de studiedag zelf. Na afloop moet duidelijk zijn waar docenten terecht kunnen voor verdere ondersteuning. Denk hierbij aan de ÉÉNHU-omgeving, bestaande tools, trainingen, community’s of contactpersonen binnen TDO.</w:t>
      </w:r>
    </w:p>
    <w:p w14:paraId="3BA93B88" w14:textId="77777777" w:rsidR="00CB7911" w:rsidRDefault="00CB7911" w:rsidP="00CB7911">
      <w:r>
        <w:t>Hiervoor is er ook een hand-out toegevoegd aan de bijlagen die uitgedeeld kan worden aan het einde van een sessie.</w:t>
      </w:r>
    </w:p>
    <w:p w14:paraId="665D97BD" w14:textId="77777777" w:rsidR="00CB7911" w:rsidRDefault="00CB7911" w:rsidP="00CB7911"/>
    <w:p w14:paraId="2F930FF8" w14:textId="77777777" w:rsidR="00CB7911" w:rsidRPr="002F3D9E" w:rsidRDefault="00CB7911" w:rsidP="00CB7911">
      <w:pPr>
        <w:rPr>
          <w:b/>
          <w:bCs/>
          <w:sz w:val="28"/>
          <w:szCs w:val="28"/>
        </w:rPr>
      </w:pPr>
      <w:r w:rsidRPr="002F3D9E">
        <w:rPr>
          <w:b/>
          <w:bCs/>
          <w:sz w:val="28"/>
          <w:szCs w:val="28"/>
        </w:rPr>
        <w:t>Advies voor de aanpak</w:t>
      </w:r>
    </w:p>
    <w:p w14:paraId="37D85C8F" w14:textId="77777777" w:rsidR="00CB7911" w:rsidRDefault="00CB7911" w:rsidP="00CB7911">
      <w:r>
        <w:t>Op basis van het onderzoek en de opgehaalde feedback wordt geadviseerd om de aanpak in drie stappen vorm te geven.</w:t>
      </w:r>
    </w:p>
    <w:p w14:paraId="0263AE06" w14:textId="77777777" w:rsidR="00CB7911" w:rsidRDefault="00CB7911" w:rsidP="00CB7911"/>
    <w:p w14:paraId="4517C803" w14:textId="77777777" w:rsidR="00CB7911" w:rsidRPr="00CB7911" w:rsidRDefault="00CB7911" w:rsidP="00CB7911">
      <w:pPr>
        <w:rPr>
          <w:b/>
          <w:bCs/>
        </w:rPr>
      </w:pPr>
      <w:r w:rsidRPr="00CB7911">
        <w:rPr>
          <w:b/>
          <w:bCs/>
        </w:rPr>
        <w:t>Stap 1: vooraf afstemmen met de opleiding</w:t>
      </w:r>
    </w:p>
    <w:p w14:paraId="3C60FEE6" w14:textId="77777777" w:rsidR="00CB7911" w:rsidRDefault="00CB7911" w:rsidP="00CB7911">
      <w:r>
        <w:t>Voordat TDO een sessie organiseert, is het belangrijk om met de opleiding in gesprek te gaan. Dit gesprek kan worden gevoerd met de opleidingsmanagers.</w:t>
      </w:r>
    </w:p>
    <w:p w14:paraId="701F85EF" w14:textId="77777777" w:rsidR="00CB7911" w:rsidRDefault="00CB7911" w:rsidP="00CB7911"/>
    <w:p w14:paraId="04620D80" w14:textId="77777777" w:rsidR="00CB7911" w:rsidRDefault="00CB7911" w:rsidP="00CB7911">
      <w:r>
        <w:t>Belangrijke vragen hierbij zijn:</w:t>
      </w:r>
    </w:p>
    <w:p w14:paraId="40AC9BBA" w14:textId="77777777" w:rsidR="00CB7911" w:rsidRDefault="00CB7911" w:rsidP="00CB7911">
      <w:pPr>
        <w:pStyle w:val="Lijstalinea"/>
        <w:numPr>
          <w:ilvl w:val="0"/>
          <w:numId w:val="1"/>
        </w:numPr>
      </w:pPr>
      <w:r>
        <w:t>Wanneer zijn de studie- of teamdagen gepland?</w:t>
      </w:r>
    </w:p>
    <w:p w14:paraId="38DEF933" w14:textId="77777777" w:rsidR="00CB7911" w:rsidRDefault="00CB7911" w:rsidP="00CB7911">
      <w:pPr>
        <w:pStyle w:val="Lijstalinea"/>
        <w:numPr>
          <w:ilvl w:val="0"/>
          <w:numId w:val="1"/>
        </w:numPr>
      </w:pPr>
      <w:r>
        <w:t>Hoeveel ruimte is er voor TDO?</w:t>
      </w:r>
    </w:p>
    <w:p w14:paraId="5D0AF011" w14:textId="77777777" w:rsidR="00CB7911" w:rsidRDefault="00CB7911" w:rsidP="00CB7911">
      <w:pPr>
        <w:pStyle w:val="Lijstalinea"/>
        <w:numPr>
          <w:ilvl w:val="0"/>
          <w:numId w:val="1"/>
        </w:numPr>
      </w:pPr>
      <w:r>
        <w:t>Welke thema’s spelen op dit moment binnen de opleiding?</w:t>
      </w:r>
    </w:p>
    <w:p w14:paraId="07A8B484" w14:textId="77777777" w:rsidR="00CB7911" w:rsidRDefault="00CB7911" w:rsidP="00CB7911">
      <w:pPr>
        <w:pStyle w:val="Lijstalinea"/>
        <w:numPr>
          <w:ilvl w:val="0"/>
          <w:numId w:val="1"/>
        </w:numPr>
      </w:pPr>
      <w:r>
        <w:t>Waar liggen kansen om duurzaamheid te koppelen aan het curriculum?</w:t>
      </w:r>
    </w:p>
    <w:p w14:paraId="6E21D47D" w14:textId="77777777" w:rsidR="00CB7911" w:rsidRDefault="00CB7911" w:rsidP="00CB7911">
      <w:pPr>
        <w:pStyle w:val="Lijstalinea"/>
        <w:numPr>
          <w:ilvl w:val="0"/>
          <w:numId w:val="1"/>
        </w:numPr>
      </w:pPr>
      <w:r>
        <w:t>Welke vorm past het beste: kort, middel of uitgebreid?</w:t>
      </w:r>
    </w:p>
    <w:p w14:paraId="22E1A384" w14:textId="77777777" w:rsidR="00CB7911" w:rsidRDefault="00CB7911" w:rsidP="00CB7911">
      <w:pPr>
        <w:pStyle w:val="Lijstalinea"/>
        <w:numPr>
          <w:ilvl w:val="0"/>
          <w:numId w:val="1"/>
        </w:numPr>
      </w:pPr>
      <w:r>
        <w:t>Wie moet betrokken worden tijdens de voorbereiding?</w:t>
      </w:r>
    </w:p>
    <w:p w14:paraId="454ACC34" w14:textId="77777777" w:rsidR="00CB7911" w:rsidRDefault="00CB7911" w:rsidP="00CB7911"/>
    <w:p w14:paraId="6188CB25" w14:textId="77777777" w:rsidR="00CB7911" w:rsidRPr="00CB7911" w:rsidRDefault="00CB7911" w:rsidP="00CB7911">
      <w:pPr>
        <w:rPr>
          <w:b/>
          <w:bCs/>
        </w:rPr>
      </w:pPr>
      <w:r w:rsidRPr="00CB7911">
        <w:rPr>
          <w:b/>
          <w:bCs/>
        </w:rPr>
        <w:t>Stap 2: sessie uitvoeren tijdens studiedag</w:t>
      </w:r>
    </w:p>
    <w:p w14:paraId="57E625A1" w14:textId="77777777" w:rsidR="00CB7911" w:rsidRDefault="00CB7911" w:rsidP="00CB7911">
      <w:r>
        <w:t>Tijdens de studiedag kan TDO een bijdrage leveren in de vorm van een korte of langere sessie. De inhoud wordt bepaald door TDO in afstemming met de opleiding.</w:t>
      </w:r>
    </w:p>
    <w:p w14:paraId="333E6D80" w14:textId="77777777" w:rsidR="00CB7911" w:rsidRDefault="00CB7911" w:rsidP="00CB7911"/>
    <w:p w14:paraId="7CFBA36F" w14:textId="77777777" w:rsidR="00CB7911" w:rsidRDefault="00CB7911" w:rsidP="00CB7911">
      <w:r>
        <w:t>Het advies is om in ieder geval aandacht te besteden aan:</w:t>
      </w:r>
    </w:p>
    <w:p w14:paraId="5CB9D4A8" w14:textId="77777777" w:rsidR="00CB7911" w:rsidRDefault="00CB7911" w:rsidP="00CB7911">
      <w:pPr>
        <w:pStyle w:val="Lijstalinea"/>
        <w:numPr>
          <w:ilvl w:val="0"/>
          <w:numId w:val="1"/>
        </w:numPr>
      </w:pPr>
      <w:r>
        <w:t>Korte kennismaking met TDO</w:t>
      </w:r>
    </w:p>
    <w:p w14:paraId="60200A1F" w14:textId="77777777" w:rsidR="00CB7911" w:rsidRDefault="00CB7911" w:rsidP="00CB7911">
      <w:pPr>
        <w:pStyle w:val="Lijstalinea"/>
        <w:numPr>
          <w:ilvl w:val="0"/>
          <w:numId w:val="1"/>
        </w:numPr>
      </w:pPr>
      <w:r>
        <w:t>Waarom duurzaam onderwijs relevant is</w:t>
      </w:r>
    </w:p>
    <w:p w14:paraId="48311FFA" w14:textId="77777777" w:rsidR="00CB7911" w:rsidRDefault="00CB7911" w:rsidP="00CB7911">
      <w:pPr>
        <w:pStyle w:val="Lijstalinea"/>
        <w:numPr>
          <w:ilvl w:val="0"/>
          <w:numId w:val="1"/>
        </w:numPr>
      </w:pPr>
      <w:r>
        <w:t>Waar docenten bestaande tools en ondersteuning kunnen vinden</w:t>
      </w:r>
    </w:p>
    <w:p w14:paraId="1FA4960F" w14:textId="77777777" w:rsidR="00CB7911" w:rsidRDefault="00CB7911" w:rsidP="00CB7911">
      <w:pPr>
        <w:pStyle w:val="Lijstalinea"/>
        <w:numPr>
          <w:ilvl w:val="0"/>
          <w:numId w:val="1"/>
        </w:numPr>
      </w:pPr>
      <w:r>
        <w:t>Hoe docenten een eerste stap kunnen zetten</w:t>
      </w:r>
    </w:p>
    <w:p w14:paraId="081D87EF" w14:textId="08342C0A" w:rsidR="00CB7911" w:rsidRDefault="00CB7911" w:rsidP="00CB7911">
      <w:pPr>
        <w:pStyle w:val="Lijstalinea"/>
        <w:numPr>
          <w:ilvl w:val="0"/>
          <w:numId w:val="1"/>
        </w:numPr>
      </w:pPr>
      <w:r>
        <w:t xml:space="preserve">Hoe zij contact kunnen houden met TDO </w:t>
      </w:r>
      <w:r>
        <w:t>en</w:t>
      </w:r>
      <w:r>
        <w:t xml:space="preserve"> de Samen Duurzaam Community </w:t>
      </w:r>
    </w:p>
    <w:p w14:paraId="6FF47E10" w14:textId="77777777" w:rsidR="00CB7911" w:rsidRDefault="00CB7911" w:rsidP="00CB7911"/>
    <w:p w14:paraId="11952C65" w14:textId="77777777" w:rsidR="00CB7911" w:rsidRDefault="00CB7911" w:rsidP="00CB7911">
      <w:r>
        <w:t>De precieze inhoud en werkvormen moeten gekozen worden door TDO-professionals die de sessie uitvoeren, zij weten het beste hoe dit moment ingevuld kan worden.</w:t>
      </w:r>
    </w:p>
    <w:p w14:paraId="22D4C67B" w14:textId="77777777" w:rsidR="00CB7911" w:rsidRDefault="00CB7911" w:rsidP="00CB7911"/>
    <w:p w14:paraId="57CF2177" w14:textId="77777777" w:rsidR="00CB7911" w:rsidRPr="005740BB" w:rsidRDefault="00CB7911" w:rsidP="00CB7911">
      <w:pPr>
        <w:rPr>
          <w:b/>
          <w:bCs/>
        </w:rPr>
      </w:pPr>
      <w:r w:rsidRPr="005740BB">
        <w:rPr>
          <w:b/>
          <w:bCs/>
        </w:rPr>
        <w:t>Stap 3: opvolging na de studiedag</w:t>
      </w:r>
    </w:p>
    <w:p w14:paraId="4043C8B1" w14:textId="77777777" w:rsidR="00CB7911" w:rsidRDefault="00CB7911" w:rsidP="00CB7911">
      <w:r>
        <w:t>Na de studiedag is opvolging belangrijk. Zonder opvolging blijft de sessie waarschijnlijk een eenmalig moment. Om duurzaam onderwijs beter te borgen, moet duidelijk zijn wat de vervolgstappen zijn.</w:t>
      </w:r>
    </w:p>
    <w:p w14:paraId="03770ED0" w14:textId="77777777" w:rsidR="00CB7911" w:rsidRDefault="00CB7911" w:rsidP="00CB7911"/>
    <w:p w14:paraId="097FF33E" w14:textId="77777777" w:rsidR="00CB7911" w:rsidRDefault="00CB7911" w:rsidP="00CB7911">
      <w:r>
        <w:t>TDO kan na afloop:</w:t>
      </w:r>
    </w:p>
    <w:p w14:paraId="0CA35569" w14:textId="0DFED9FE" w:rsidR="00CB7911" w:rsidRDefault="00CB7911" w:rsidP="00CB7911">
      <w:pPr>
        <w:pStyle w:val="Lijstalinea"/>
        <w:numPr>
          <w:ilvl w:val="0"/>
          <w:numId w:val="1"/>
        </w:numPr>
      </w:pPr>
      <w:r>
        <w:lastRenderedPageBreak/>
        <w:t>De gebruikte informatie en tools delen</w:t>
      </w:r>
    </w:p>
    <w:p w14:paraId="71106659" w14:textId="77777777" w:rsidR="00CB7911" w:rsidRDefault="00CB7911" w:rsidP="00CB7911">
      <w:pPr>
        <w:pStyle w:val="Lijstalinea"/>
        <w:numPr>
          <w:ilvl w:val="0"/>
          <w:numId w:val="1"/>
        </w:numPr>
      </w:pPr>
      <w:r>
        <w:t>Docenten verwijzen naar de juiste online omgeving</w:t>
      </w:r>
    </w:p>
    <w:p w14:paraId="1D334FEE" w14:textId="77777777" w:rsidR="00CB7911" w:rsidRDefault="00CB7911" w:rsidP="00CB7911">
      <w:pPr>
        <w:pStyle w:val="Lijstalinea"/>
        <w:numPr>
          <w:ilvl w:val="0"/>
          <w:numId w:val="1"/>
        </w:numPr>
      </w:pPr>
      <w:r>
        <w:t>Contactgegevens delen</w:t>
      </w:r>
    </w:p>
    <w:p w14:paraId="548E3101" w14:textId="77777777" w:rsidR="00CB7911" w:rsidRDefault="00CB7911" w:rsidP="00CB7911">
      <w:pPr>
        <w:pStyle w:val="Lijstalinea"/>
        <w:numPr>
          <w:ilvl w:val="0"/>
          <w:numId w:val="1"/>
        </w:numPr>
      </w:pPr>
      <w:r>
        <w:t>Een korte follow-upmail sturen</w:t>
      </w:r>
    </w:p>
    <w:p w14:paraId="6DFAE181" w14:textId="77777777" w:rsidR="00CB7911" w:rsidRDefault="00CB7911" w:rsidP="00CB7911">
      <w:pPr>
        <w:pStyle w:val="Lijstalinea"/>
        <w:numPr>
          <w:ilvl w:val="0"/>
          <w:numId w:val="1"/>
        </w:numPr>
      </w:pPr>
      <w:r>
        <w:t>Met de opleiding bespreken of het thema later opnieuw terugkomt</w:t>
      </w:r>
    </w:p>
    <w:p w14:paraId="4CAA1284" w14:textId="77777777" w:rsidR="00CB7911" w:rsidRDefault="00CB7911" w:rsidP="00CB7911">
      <w:pPr>
        <w:pStyle w:val="Lijstalinea"/>
        <w:numPr>
          <w:ilvl w:val="0"/>
          <w:numId w:val="1"/>
        </w:numPr>
      </w:pPr>
      <w:r>
        <w:t>De hand-out uitdelen</w:t>
      </w:r>
    </w:p>
    <w:p w14:paraId="33952726" w14:textId="77777777" w:rsidR="00CB7911" w:rsidRDefault="00CB7911" w:rsidP="00CB7911"/>
    <w:p w14:paraId="7C0BA46F" w14:textId="77777777" w:rsidR="00CB7911" w:rsidRPr="002F3D9E" w:rsidRDefault="00CB7911" w:rsidP="00CB7911">
      <w:pPr>
        <w:rPr>
          <w:b/>
          <w:bCs/>
          <w:sz w:val="28"/>
          <w:szCs w:val="28"/>
        </w:rPr>
      </w:pPr>
      <w:r w:rsidRPr="002F3D9E">
        <w:rPr>
          <w:b/>
          <w:bCs/>
          <w:sz w:val="28"/>
          <w:szCs w:val="28"/>
        </w:rPr>
        <w:t>Rol van de visuele hand-out</w:t>
      </w:r>
    </w:p>
    <w:p w14:paraId="65B0290A" w14:textId="77777777" w:rsidR="00CB7911" w:rsidRDefault="00CB7911" w:rsidP="00CB7911">
      <w:r>
        <w:t>Naast dit draaiboek is een visuele hand-out ontwikkeld voor docenten. Deze hand-out is bedoeld om TDO en de bijbehorende community op een laagdrempelige manier zichtbaar te maken.</w:t>
      </w:r>
    </w:p>
    <w:p w14:paraId="32234212" w14:textId="77777777" w:rsidR="00CB7911" w:rsidRDefault="00CB7911" w:rsidP="00CB7911"/>
    <w:p w14:paraId="0DAA736D" w14:textId="77777777" w:rsidR="00CB7911" w:rsidRDefault="00CB7911" w:rsidP="00CB7911">
      <w:r>
        <w:t>De hand-out kan worden gebruikt:</w:t>
      </w:r>
    </w:p>
    <w:p w14:paraId="5F1AC9A1" w14:textId="77777777" w:rsidR="00CB7911" w:rsidRDefault="00CB7911" w:rsidP="00CB7911">
      <w:pPr>
        <w:pStyle w:val="Lijstalinea"/>
        <w:numPr>
          <w:ilvl w:val="0"/>
          <w:numId w:val="1"/>
        </w:numPr>
      </w:pPr>
      <w:r>
        <w:t>Tijdens de studiedag</w:t>
      </w:r>
    </w:p>
    <w:p w14:paraId="21B605B3" w14:textId="77777777" w:rsidR="00CB7911" w:rsidRDefault="00CB7911" w:rsidP="00CB7911">
      <w:pPr>
        <w:pStyle w:val="Lijstalinea"/>
        <w:numPr>
          <w:ilvl w:val="0"/>
          <w:numId w:val="1"/>
        </w:numPr>
      </w:pPr>
      <w:r>
        <w:t>Als flyer op locatie</w:t>
      </w:r>
    </w:p>
    <w:p w14:paraId="5F056031" w14:textId="77777777" w:rsidR="00CB7911" w:rsidRDefault="00CB7911" w:rsidP="00CB7911">
      <w:pPr>
        <w:pStyle w:val="Lijstalinea"/>
        <w:numPr>
          <w:ilvl w:val="0"/>
          <w:numId w:val="1"/>
        </w:numPr>
      </w:pPr>
      <w:r>
        <w:t>Als digitale bijlage na afloop</w:t>
      </w:r>
    </w:p>
    <w:p w14:paraId="6C483288" w14:textId="77777777" w:rsidR="00CB7911" w:rsidRDefault="00CB7911" w:rsidP="00CB7911">
      <w:pPr>
        <w:pStyle w:val="Lijstalinea"/>
        <w:numPr>
          <w:ilvl w:val="0"/>
          <w:numId w:val="1"/>
        </w:numPr>
      </w:pPr>
      <w:r>
        <w:t>Als herinnering aan waar docenten informatie kunnen vinden</w:t>
      </w:r>
    </w:p>
    <w:p w14:paraId="28C7797A" w14:textId="77777777" w:rsidR="00CB7911" w:rsidRDefault="00CB7911" w:rsidP="00CB7911">
      <w:pPr>
        <w:pStyle w:val="Lijstalinea"/>
        <w:numPr>
          <w:ilvl w:val="0"/>
          <w:numId w:val="1"/>
        </w:numPr>
      </w:pPr>
      <w:r>
        <w:t>Als poster om op te hangen in ruimtes waar docenten komen</w:t>
      </w:r>
    </w:p>
    <w:p w14:paraId="078C10B8" w14:textId="77777777" w:rsidR="00CB7911" w:rsidRDefault="00CB7911" w:rsidP="00CB7911"/>
    <w:p w14:paraId="236A1CB1" w14:textId="77777777" w:rsidR="00CB7911" w:rsidRDefault="00CB7911" w:rsidP="00CB7911">
      <w:r>
        <w:t xml:space="preserve">De hand-out draagt bij aan de zichtbaarheid van TDO en helpt docenten om na de sessie makkelijker de juiste plek te vinden voor informatie, tools en contact. </w:t>
      </w:r>
    </w:p>
    <w:p w14:paraId="38DB6E78" w14:textId="77777777" w:rsidR="00CB7911" w:rsidRDefault="00CB7911" w:rsidP="00CB7911"/>
    <w:p w14:paraId="5529C5F6" w14:textId="77777777" w:rsidR="00CB7911" w:rsidRPr="002F3D9E" w:rsidRDefault="00CB7911" w:rsidP="00CB7911">
      <w:pPr>
        <w:rPr>
          <w:b/>
          <w:bCs/>
          <w:sz w:val="28"/>
          <w:szCs w:val="28"/>
        </w:rPr>
      </w:pPr>
      <w:r w:rsidRPr="002F3D9E">
        <w:rPr>
          <w:b/>
          <w:bCs/>
          <w:sz w:val="28"/>
          <w:szCs w:val="28"/>
        </w:rPr>
        <w:t>Advies over implementatie</w:t>
      </w:r>
    </w:p>
    <w:p w14:paraId="3E9C5C70" w14:textId="77777777" w:rsidR="00CB7911" w:rsidRDefault="00CB7911" w:rsidP="00CB7911">
      <w:r>
        <w:t>Het advies aan TDO is om dit product niet als een losse workshop te zien, maar als een ingang om duurzaam onderwijs structureler toe te passen binnen opleidingen.</w:t>
      </w:r>
    </w:p>
    <w:p w14:paraId="0F930803" w14:textId="77777777" w:rsidR="00CB7911" w:rsidRDefault="00CB7911" w:rsidP="00CB7911"/>
    <w:p w14:paraId="16A70DF8" w14:textId="77777777" w:rsidR="00CB7911" w:rsidRDefault="00CB7911" w:rsidP="00CB7911">
      <w:r>
        <w:t>Daarbij zijn de volgende adviezen belangrijk:</w:t>
      </w:r>
    </w:p>
    <w:p w14:paraId="21CFA362" w14:textId="77777777" w:rsidR="00CB7911" w:rsidRDefault="00CB7911" w:rsidP="00CB7911">
      <w:pPr>
        <w:pStyle w:val="Lijstalinea"/>
        <w:numPr>
          <w:ilvl w:val="0"/>
          <w:numId w:val="3"/>
        </w:numPr>
      </w:pPr>
      <w:r>
        <w:t>Sluit aan bij bestaande studiedagen of teamdagen</w:t>
      </w:r>
    </w:p>
    <w:p w14:paraId="35BBBA99" w14:textId="77777777" w:rsidR="00CB7911" w:rsidRDefault="00CB7911" w:rsidP="00CB7911">
      <w:pPr>
        <w:pStyle w:val="Lijstalinea"/>
        <w:numPr>
          <w:ilvl w:val="0"/>
          <w:numId w:val="3"/>
        </w:numPr>
      </w:pPr>
      <w:r>
        <w:t>Werk opleidingsgericht</w:t>
      </w:r>
    </w:p>
    <w:p w14:paraId="7DF24ACE" w14:textId="77777777" w:rsidR="00CB7911" w:rsidRDefault="00CB7911" w:rsidP="00CB7911">
      <w:pPr>
        <w:pStyle w:val="Lijstalinea"/>
        <w:numPr>
          <w:ilvl w:val="0"/>
          <w:numId w:val="3"/>
        </w:numPr>
      </w:pPr>
      <w:r>
        <w:t>Bied flexibiliteit in tijd</w:t>
      </w:r>
    </w:p>
    <w:p w14:paraId="532CCF20" w14:textId="77777777" w:rsidR="00CB7911" w:rsidRDefault="00CB7911" w:rsidP="00CB7911">
      <w:pPr>
        <w:pStyle w:val="Lijstalinea"/>
        <w:numPr>
          <w:ilvl w:val="0"/>
          <w:numId w:val="3"/>
        </w:numPr>
      </w:pPr>
      <w:r>
        <w:t>Betrek opleidingsmanagers vroegtijdig</w:t>
      </w:r>
    </w:p>
    <w:p w14:paraId="7912D610" w14:textId="77777777" w:rsidR="00CB7911" w:rsidRDefault="00CB7911" w:rsidP="00CB7911">
      <w:pPr>
        <w:pStyle w:val="Lijstalinea"/>
        <w:numPr>
          <w:ilvl w:val="0"/>
          <w:numId w:val="3"/>
        </w:numPr>
      </w:pPr>
      <w:r>
        <w:t>Zorg voor opvolging</w:t>
      </w:r>
    </w:p>
    <w:p w14:paraId="62AB230A" w14:textId="77777777" w:rsidR="00CB7911" w:rsidRDefault="00CB7911" w:rsidP="00CB7911">
      <w:pPr>
        <w:pStyle w:val="Lijstalinea"/>
        <w:numPr>
          <w:ilvl w:val="0"/>
          <w:numId w:val="3"/>
        </w:numPr>
      </w:pPr>
      <w:r>
        <w:t>Gebruik de studiedag als startpunt, niet als eindpunt</w:t>
      </w:r>
    </w:p>
    <w:p w14:paraId="5A6C20CE" w14:textId="77777777" w:rsidR="00CB7911" w:rsidRDefault="00CB7911" w:rsidP="00CB7911"/>
    <w:p w14:paraId="01336771" w14:textId="77777777" w:rsidR="00CB7911" w:rsidRDefault="00CB7911" w:rsidP="00CB7911">
      <w:r>
        <w:t>Checklist voor TDO</w:t>
      </w:r>
    </w:p>
    <w:p w14:paraId="2C13FD0B" w14:textId="77777777" w:rsidR="00CB7911" w:rsidRDefault="00CB7911" w:rsidP="00CB7911">
      <w:pPr>
        <w:pStyle w:val="Lijstalinea"/>
        <w:numPr>
          <w:ilvl w:val="0"/>
          <w:numId w:val="1"/>
        </w:numPr>
      </w:pPr>
      <w:r>
        <w:t>Is er contact geweest met de opleidingsmanager?</w:t>
      </w:r>
    </w:p>
    <w:p w14:paraId="15DF622C" w14:textId="77777777" w:rsidR="00CB7911" w:rsidRDefault="00CB7911" w:rsidP="00CB7911">
      <w:pPr>
        <w:pStyle w:val="Lijstalinea"/>
        <w:numPr>
          <w:ilvl w:val="0"/>
          <w:numId w:val="1"/>
        </w:numPr>
      </w:pPr>
      <w:r>
        <w:t>Is er duidelijk hoeveel tijd beschikbaar is?</w:t>
      </w:r>
    </w:p>
    <w:p w14:paraId="35C5E26D" w14:textId="77777777" w:rsidR="00CB7911" w:rsidRDefault="00CB7911" w:rsidP="00CB7911">
      <w:pPr>
        <w:pStyle w:val="Lijstalinea"/>
        <w:numPr>
          <w:ilvl w:val="0"/>
          <w:numId w:val="1"/>
        </w:numPr>
      </w:pPr>
      <w:r>
        <w:t>Is duidelijk welke thema’s binnen de opleiding spelen?</w:t>
      </w:r>
    </w:p>
    <w:p w14:paraId="038C46C8" w14:textId="77777777" w:rsidR="00CB7911" w:rsidRDefault="00CB7911" w:rsidP="00CB7911">
      <w:pPr>
        <w:pStyle w:val="Lijstalinea"/>
        <w:numPr>
          <w:ilvl w:val="0"/>
          <w:numId w:val="1"/>
        </w:numPr>
      </w:pPr>
      <w:r>
        <w:t>Is bepaald welke vorm het beste past bij de studiedag?</w:t>
      </w:r>
    </w:p>
    <w:p w14:paraId="378413FD" w14:textId="77777777" w:rsidR="00CB7911" w:rsidRDefault="00CB7911" w:rsidP="00CB7911">
      <w:pPr>
        <w:pStyle w:val="Lijstalinea"/>
        <w:numPr>
          <w:ilvl w:val="0"/>
          <w:numId w:val="1"/>
        </w:numPr>
      </w:pPr>
      <w:r>
        <w:t>Zijn relevante tools en verwijzingen voorbereid?</w:t>
      </w:r>
    </w:p>
    <w:p w14:paraId="60FFA6A0" w14:textId="77777777" w:rsidR="00CB7911" w:rsidRDefault="00CB7911" w:rsidP="00CB7911">
      <w:pPr>
        <w:pStyle w:val="Lijstalinea"/>
        <w:numPr>
          <w:ilvl w:val="0"/>
          <w:numId w:val="1"/>
        </w:numPr>
      </w:pPr>
      <w:r>
        <w:t>Is duidelijk waar docenten na afloop terecht kunnen?</w:t>
      </w:r>
    </w:p>
    <w:p w14:paraId="4AA84089" w14:textId="77777777" w:rsidR="00CB7911" w:rsidRDefault="00CB7911" w:rsidP="00CB7911"/>
    <w:p w14:paraId="33C09DA3" w14:textId="77777777" w:rsidR="00CB7911" w:rsidRPr="00032982" w:rsidRDefault="00CB7911" w:rsidP="00CB7911">
      <w:pPr>
        <w:rPr>
          <w:b/>
          <w:bCs/>
          <w:sz w:val="28"/>
          <w:szCs w:val="28"/>
        </w:rPr>
      </w:pPr>
      <w:r w:rsidRPr="00032982">
        <w:rPr>
          <w:b/>
          <w:bCs/>
          <w:sz w:val="28"/>
          <w:szCs w:val="28"/>
        </w:rPr>
        <w:t>Verwachte opbrengst</w:t>
      </w:r>
    </w:p>
    <w:p w14:paraId="7F6C5632" w14:textId="77777777" w:rsidR="00CB7911" w:rsidRDefault="00CB7911" w:rsidP="00CB7911">
      <w:r>
        <w:t xml:space="preserve">De verwachte opbrengst van dit advies- en implementatiedraaiboek is dat TDO beter kan aansluiten bij bestaande structuren binnen de HU. Door studiedagen en teamdagen te benutten, kan TDO docenten bereiken op momenten waarop zij al samenkomen. </w:t>
      </w:r>
    </w:p>
    <w:p w14:paraId="7A33B026" w14:textId="77777777" w:rsidR="00CB7911" w:rsidRDefault="00CB7911" w:rsidP="00CB7911">
      <w:r>
        <w:lastRenderedPageBreak/>
        <w:t>Hopelijk draagt het product bij aan meer zichtbaarheid van duurzaam onderwijs en de aangeboden community en tools.</w:t>
      </w:r>
    </w:p>
    <w:p w14:paraId="344D9697" w14:textId="77777777" w:rsidR="00F924B0" w:rsidRDefault="00F924B0"/>
    <w:sectPr w:rsidR="00F924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54B4F"/>
    <w:multiLevelType w:val="hybridMultilevel"/>
    <w:tmpl w:val="9A16D58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C9056F8"/>
    <w:multiLevelType w:val="hybridMultilevel"/>
    <w:tmpl w:val="053E7C22"/>
    <w:lvl w:ilvl="0" w:tplc="5A0CEAE6">
      <w:start w:val="1"/>
      <w:numFmt w:val="bullet"/>
      <w:lvlText w:val="-"/>
      <w:lvlJc w:val="left"/>
      <w:pPr>
        <w:ind w:left="720" w:hanging="360"/>
      </w:pPr>
      <w:rPr>
        <w:rFonts w:ascii="Aptos" w:eastAsiaTheme="minorHAnsi" w:hAnsi="Apto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E5E5648"/>
    <w:multiLevelType w:val="hybridMultilevel"/>
    <w:tmpl w:val="B7666F1E"/>
    <w:lvl w:ilvl="0" w:tplc="C4B8830A">
      <w:start w:val="1"/>
      <w:numFmt w:val="decimal"/>
      <w:lvlText w:val="%1."/>
      <w:lvlJc w:val="left"/>
      <w:pPr>
        <w:ind w:left="720" w:hanging="360"/>
      </w:pPr>
      <w:rPr>
        <w:rFonts w:ascii="Aptos" w:hAnsi="Apto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12758363">
    <w:abstractNumId w:val="1"/>
  </w:num>
  <w:num w:numId="2" w16cid:durableId="435833721">
    <w:abstractNumId w:val="0"/>
  </w:num>
  <w:num w:numId="3" w16cid:durableId="6123254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911"/>
    <w:rsid w:val="000A5C4D"/>
    <w:rsid w:val="005740BB"/>
    <w:rsid w:val="00622913"/>
    <w:rsid w:val="00A0042E"/>
    <w:rsid w:val="00B90E7A"/>
    <w:rsid w:val="00CB7911"/>
    <w:rsid w:val="00CC6CC1"/>
    <w:rsid w:val="00F924B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2AB2DA4"/>
  <w15:chartTrackingRefBased/>
  <w15:docId w15:val="{3F7020A0-816A-4145-AF6D-E4A114405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B7911"/>
    <w:rPr>
      <w:rFonts w:eastAsiaTheme="minorEastAsia"/>
    </w:rPr>
  </w:style>
  <w:style w:type="paragraph" w:styleId="Kop1">
    <w:name w:val="heading 1"/>
    <w:basedOn w:val="Standaard"/>
    <w:next w:val="Standaard"/>
    <w:link w:val="Kop1Char"/>
    <w:uiPriority w:val="9"/>
    <w:qFormat/>
    <w:rsid w:val="00CB79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B79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B7911"/>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B7911"/>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B7911"/>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B7911"/>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B7911"/>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B7911"/>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B7911"/>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B7911"/>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B7911"/>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B7911"/>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B7911"/>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B7911"/>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B791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B791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B791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B7911"/>
    <w:rPr>
      <w:rFonts w:eastAsiaTheme="majorEastAsia" w:cstheme="majorBidi"/>
      <w:color w:val="272727" w:themeColor="text1" w:themeTint="D8"/>
    </w:rPr>
  </w:style>
  <w:style w:type="paragraph" w:styleId="Titel">
    <w:name w:val="Title"/>
    <w:basedOn w:val="Standaard"/>
    <w:next w:val="Standaard"/>
    <w:link w:val="TitelChar"/>
    <w:uiPriority w:val="10"/>
    <w:qFormat/>
    <w:rsid w:val="00CB7911"/>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B791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B7911"/>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B791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B7911"/>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CB7911"/>
    <w:rPr>
      <w:i/>
      <w:iCs/>
      <w:color w:val="404040" w:themeColor="text1" w:themeTint="BF"/>
    </w:rPr>
  </w:style>
  <w:style w:type="paragraph" w:styleId="Lijstalinea">
    <w:name w:val="List Paragraph"/>
    <w:basedOn w:val="Standaard"/>
    <w:uiPriority w:val="34"/>
    <w:qFormat/>
    <w:rsid w:val="00CB7911"/>
    <w:pPr>
      <w:ind w:left="720"/>
      <w:contextualSpacing/>
    </w:pPr>
  </w:style>
  <w:style w:type="character" w:styleId="Intensievebenadrukking">
    <w:name w:val="Intense Emphasis"/>
    <w:basedOn w:val="Standaardalinea-lettertype"/>
    <w:uiPriority w:val="21"/>
    <w:qFormat/>
    <w:rsid w:val="00CB7911"/>
    <w:rPr>
      <w:i/>
      <w:iCs/>
      <w:color w:val="0F4761" w:themeColor="accent1" w:themeShade="BF"/>
    </w:rPr>
  </w:style>
  <w:style w:type="paragraph" w:styleId="Duidelijkcitaat">
    <w:name w:val="Intense Quote"/>
    <w:basedOn w:val="Standaard"/>
    <w:next w:val="Standaard"/>
    <w:link w:val="DuidelijkcitaatChar"/>
    <w:uiPriority w:val="30"/>
    <w:qFormat/>
    <w:rsid w:val="00CB79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B7911"/>
    <w:rPr>
      <w:i/>
      <w:iCs/>
      <w:color w:val="0F4761" w:themeColor="accent1" w:themeShade="BF"/>
    </w:rPr>
  </w:style>
  <w:style w:type="character" w:styleId="Intensieveverwijzing">
    <w:name w:val="Intense Reference"/>
    <w:basedOn w:val="Standaardalinea-lettertype"/>
    <w:uiPriority w:val="32"/>
    <w:qFormat/>
    <w:rsid w:val="00CB79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1226</Words>
  <Characters>7271</Characters>
  <Application>Microsoft Office Word</Application>
  <DocSecurity>0</DocSecurity>
  <Lines>173</Lines>
  <Paragraphs>75</Paragraphs>
  <ScaleCrop>false</ScaleCrop>
  <Company/>
  <LinksUpToDate>false</LinksUpToDate>
  <CharactersWithSpaces>8422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Raffa</dc:creator>
  <cp:keywords/>
  <dc:description/>
  <cp:lastModifiedBy>Chiara  Raffa</cp:lastModifiedBy>
  <cp:revision>2</cp:revision>
  <dcterms:created xsi:type="dcterms:W3CDTF">2026-06-25T08:06:00Z</dcterms:created>
  <dcterms:modified xsi:type="dcterms:W3CDTF">2026-06-25T08:13:00Z</dcterms:modified>
</cp:coreProperties>
</file>