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86EE" w14:textId="20518368" w:rsidR="00BB2F8B" w:rsidRPr="000508DD" w:rsidRDefault="005C6194" w:rsidP="00BB2F8B">
      <w:pPr>
        <w:pStyle w:val="Kop1"/>
        <w:spacing w:before="68"/>
        <w:ind w:left="0"/>
        <w:rPr>
          <w:color w:val="2E74B5"/>
          <w:sz w:val="20"/>
          <w:szCs w:val="20"/>
        </w:rPr>
      </w:pPr>
      <w:bookmarkStart w:id="0" w:name="_Toc45736371"/>
      <w:r>
        <w:rPr>
          <w:color w:val="2E74B5"/>
        </w:rPr>
        <w:t>Aanteken</w:t>
      </w:r>
      <w:r w:rsidR="00BB2F8B">
        <w:rPr>
          <w:color w:val="2E74B5"/>
        </w:rPr>
        <w:t>formulier Bekwaamheidsonderzoek</w:t>
      </w:r>
      <w:r>
        <w:rPr>
          <w:color w:val="2E74B5"/>
        </w:rPr>
        <w:t xml:space="preserve"> SBL</w:t>
      </w:r>
      <w:r w:rsidR="00BB2F8B">
        <w:rPr>
          <w:color w:val="2E74B5"/>
        </w:rPr>
        <w:t xml:space="preserve">, </w:t>
      </w:r>
      <w:r w:rsidR="00BB2F8B">
        <w:rPr>
          <w:color w:val="2E74B5"/>
          <w:sz w:val="20"/>
          <w:szCs w:val="20"/>
        </w:rPr>
        <w:t>versie oktober 2020</w:t>
      </w:r>
      <w:bookmarkEnd w:id="0"/>
    </w:p>
    <w:p w14:paraId="3B29373F" w14:textId="77777777" w:rsidR="00BB2F8B" w:rsidRDefault="00BB2F8B" w:rsidP="00BB2F8B">
      <w:pPr>
        <w:pStyle w:val="Kop1"/>
        <w:spacing w:before="68"/>
        <w:ind w:left="0"/>
        <w:rPr>
          <w:color w:val="2E74B5"/>
        </w:rPr>
      </w:pPr>
    </w:p>
    <w:p w14:paraId="37393D1C" w14:textId="77777777" w:rsidR="00BB2F8B" w:rsidRPr="00C82968" w:rsidRDefault="00BB2F8B" w:rsidP="00BB2F8B">
      <w:pPr>
        <w:rPr>
          <w:sz w:val="20"/>
          <w:szCs w:val="20"/>
        </w:rPr>
      </w:pPr>
    </w:p>
    <w:p w14:paraId="29EA311E" w14:textId="576D319E" w:rsidR="00BB2F8B" w:rsidRPr="00C82968" w:rsidRDefault="005C6194" w:rsidP="00BB2F8B">
      <w:pPr>
        <w:pStyle w:val="ECVheading1"/>
        <w:rPr>
          <w:rFonts w:ascii="Arial" w:hAnsi="Arial" w:cs="Arial"/>
          <w:sz w:val="20"/>
          <w:szCs w:val="20"/>
        </w:rPr>
      </w:pPr>
      <w:r>
        <w:rPr>
          <w:rFonts w:ascii="Arial" w:hAnsi="Arial" w:cs="Arial"/>
          <w:sz w:val="20"/>
          <w:szCs w:val="20"/>
        </w:rPr>
        <w:t xml:space="preserve">Datum </w:t>
      </w:r>
      <w:r w:rsidR="00BB2F8B" w:rsidRPr="00C82968">
        <w:rPr>
          <w:rFonts w:ascii="Arial" w:hAnsi="Arial" w:cs="Arial"/>
          <w:sz w:val="20"/>
          <w:szCs w:val="20"/>
        </w:rPr>
        <w:t xml:space="preserve"> </w:t>
      </w:r>
      <w:r w:rsidR="00BB2F8B" w:rsidRPr="00C82968">
        <w:rPr>
          <w:rFonts w:ascii="Arial" w:hAnsi="Arial" w:cs="Arial"/>
          <w:sz w:val="20"/>
          <w:szCs w:val="20"/>
        </w:rPr>
        <w:tab/>
      </w:r>
      <w:r w:rsidR="00BB2F8B" w:rsidRPr="00C82968">
        <w:rPr>
          <w:rFonts w:ascii="Arial" w:hAnsi="Arial" w:cs="Arial"/>
          <w:sz w:val="20"/>
          <w:szCs w:val="20"/>
        </w:rPr>
        <w:tab/>
      </w:r>
      <w:r w:rsidR="00BB2F8B" w:rsidRPr="00C82968">
        <w:rPr>
          <w:rFonts w:ascii="Arial" w:hAnsi="Arial" w:cs="Arial"/>
          <w:sz w:val="20"/>
          <w:szCs w:val="20"/>
        </w:rPr>
        <w:tab/>
      </w:r>
      <w:r w:rsidR="00BB2F8B" w:rsidRPr="00C82968">
        <w:rPr>
          <w:rFonts w:ascii="Arial" w:hAnsi="Arial" w:cs="Arial"/>
          <w:sz w:val="20"/>
          <w:szCs w:val="20"/>
        </w:rPr>
        <w:tab/>
      </w:r>
      <w:r w:rsidR="00BB2F8B" w:rsidRPr="00C82968">
        <w:rPr>
          <w:rFonts w:ascii="Arial" w:hAnsi="Arial" w:cs="Arial"/>
          <w:color w:val="000000"/>
          <w:sz w:val="20"/>
          <w:szCs w:val="20"/>
        </w:rPr>
        <w:t>...</w:t>
      </w:r>
    </w:p>
    <w:p w14:paraId="186B0C7D" w14:textId="4C15534C" w:rsidR="00BB2F8B" w:rsidRDefault="00BB2F8B" w:rsidP="00BB2F8B">
      <w:pPr>
        <w:spacing w:line="300" w:lineRule="auto"/>
        <w:rPr>
          <w:b/>
          <w:sz w:val="20"/>
          <w:szCs w:val="20"/>
        </w:rPr>
      </w:pPr>
    </w:p>
    <w:p w14:paraId="5549F00A" w14:textId="38FA60F1" w:rsidR="005C6194" w:rsidRPr="00C82968" w:rsidRDefault="005C6194" w:rsidP="005C6194">
      <w:pPr>
        <w:pStyle w:val="ECVheading1"/>
        <w:rPr>
          <w:rFonts w:ascii="Arial" w:hAnsi="Arial" w:cs="Arial"/>
          <w:sz w:val="20"/>
          <w:szCs w:val="20"/>
        </w:rPr>
      </w:pPr>
      <w:r>
        <w:rPr>
          <w:rFonts w:ascii="Arial" w:hAnsi="Arial" w:cs="Arial"/>
          <w:sz w:val="20"/>
          <w:szCs w:val="20"/>
        </w:rPr>
        <w:t xml:space="preserve">Assessor </w:t>
      </w:r>
      <w:r w:rsidRPr="00C82968">
        <w:rPr>
          <w:rFonts w:ascii="Arial" w:hAnsi="Arial" w:cs="Arial"/>
          <w:sz w:val="20"/>
          <w:szCs w:val="20"/>
        </w:rPr>
        <w:t xml:space="preserve"> </w:t>
      </w:r>
      <w:r w:rsidRPr="00C82968">
        <w:rPr>
          <w:rFonts w:ascii="Arial" w:hAnsi="Arial" w:cs="Arial"/>
          <w:sz w:val="20"/>
          <w:szCs w:val="20"/>
        </w:rPr>
        <w:tab/>
      </w:r>
      <w:r w:rsidRPr="00C82968">
        <w:rPr>
          <w:rFonts w:ascii="Arial" w:hAnsi="Arial" w:cs="Arial"/>
          <w:sz w:val="20"/>
          <w:szCs w:val="20"/>
        </w:rPr>
        <w:tab/>
      </w:r>
      <w:r w:rsidRPr="00C82968">
        <w:rPr>
          <w:rFonts w:ascii="Arial" w:hAnsi="Arial" w:cs="Arial"/>
          <w:sz w:val="20"/>
          <w:szCs w:val="20"/>
        </w:rPr>
        <w:tab/>
      </w:r>
      <w:r w:rsidRPr="00C82968">
        <w:rPr>
          <w:rFonts w:ascii="Arial" w:hAnsi="Arial" w:cs="Arial"/>
          <w:sz w:val="20"/>
          <w:szCs w:val="20"/>
        </w:rPr>
        <w:tab/>
      </w:r>
      <w:r w:rsidRPr="00C82968">
        <w:rPr>
          <w:rFonts w:ascii="Arial" w:hAnsi="Arial" w:cs="Arial"/>
          <w:color w:val="000000"/>
          <w:sz w:val="20"/>
          <w:szCs w:val="20"/>
        </w:rPr>
        <w:t>...</w:t>
      </w:r>
    </w:p>
    <w:p w14:paraId="69297288" w14:textId="77777777" w:rsidR="005C6194" w:rsidRPr="00C82968" w:rsidRDefault="005C6194" w:rsidP="00BB2F8B">
      <w:pPr>
        <w:spacing w:line="300" w:lineRule="auto"/>
        <w:rPr>
          <w:b/>
          <w:sz w:val="20"/>
          <w:szCs w:val="20"/>
        </w:rPr>
      </w:pPr>
    </w:p>
    <w:p w14:paraId="5DCAE0EA" w14:textId="0376991A" w:rsidR="00BB2F8B" w:rsidRPr="00C82968" w:rsidRDefault="005C6194" w:rsidP="00BB2F8B">
      <w:pPr>
        <w:pStyle w:val="ECVheading1"/>
        <w:rPr>
          <w:rFonts w:ascii="Arial" w:hAnsi="Arial" w:cs="Arial"/>
          <w:sz w:val="20"/>
          <w:szCs w:val="20"/>
        </w:rPr>
      </w:pPr>
      <w:r>
        <w:rPr>
          <w:rFonts w:ascii="Arial" w:hAnsi="Arial" w:cs="Arial"/>
          <w:sz w:val="20"/>
          <w:szCs w:val="20"/>
        </w:rPr>
        <w:t>K</w:t>
      </w:r>
      <w:r w:rsidR="00BB2F8B" w:rsidRPr="00C82968">
        <w:rPr>
          <w:rFonts w:ascii="Arial" w:hAnsi="Arial" w:cs="Arial"/>
          <w:sz w:val="20"/>
          <w:szCs w:val="20"/>
        </w:rPr>
        <w:t>andidaat</w:t>
      </w:r>
      <w:r w:rsidR="00BB2F8B" w:rsidRPr="00C8296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auto"/>
          <w:sz w:val="20"/>
          <w:szCs w:val="20"/>
        </w:rPr>
        <w:t>…</w:t>
      </w:r>
    </w:p>
    <w:p w14:paraId="4B23521D" w14:textId="77777777" w:rsidR="00BB2F8B" w:rsidRPr="00C82968" w:rsidRDefault="00BB2F8B" w:rsidP="00BB2F8B">
      <w:pPr>
        <w:pStyle w:val="ECVheading1"/>
        <w:rPr>
          <w:rFonts w:ascii="Arial" w:hAnsi="Arial" w:cs="Arial"/>
          <w:sz w:val="20"/>
          <w:szCs w:val="20"/>
        </w:rPr>
      </w:pPr>
    </w:p>
    <w:p w14:paraId="0E838277" w14:textId="77777777" w:rsidR="005C6194" w:rsidRPr="005C6194" w:rsidRDefault="005C6194" w:rsidP="005C6194">
      <w:pPr>
        <w:ind w:left="567" w:hanging="567"/>
        <w:rPr>
          <w:rFonts w:cstheme="minorHAnsi"/>
          <w:b/>
          <w:color w:val="FF0000"/>
        </w:rPr>
      </w:pPr>
      <w:r w:rsidRPr="005C6194">
        <w:rPr>
          <w:rFonts w:cstheme="minorHAnsi"/>
          <w:b/>
          <w:color w:val="FF0000"/>
        </w:rPr>
        <w:t>Instructie voor assessoren:</w:t>
      </w:r>
      <w:r w:rsidRPr="005C6194">
        <w:rPr>
          <w:rFonts w:cstheme="minorHAnsi"/>
          <w:b/>
          <w:color w:val="FF0000"/>
        </w:rPr>
        <w:tab/>
      </w:r>
    </w:p>
    <w:p w14:paraId="787C41FB" w14:textId="77777777" w:rsidR="005C6194" w:rsidRDefault="005C6194" w:rsidP="005C6194">
      <w:pPr>
        <w:ind w:left="567" w:hanging="567"/>
        <w:rPr>
          <w:rFonts w:cstheme="minorHAnsi"/>
        </w:rPr>
      </w:pPr>
    </w:p>
    <w:p w14:paraId="46A95D7A" w14:textId="6630C82D" w:rsidR="005C6194" w:rsidRPr="00B232D7" w:rsidRDefault="005C6194" w:rsidP="00B232D7">
      <w:pPr>
        <w:pStyle w:val="Lijstalinea"/>
        <w:numPr>
          <w:ilvl w:val="0"/>
          <w:numId w:val="6"/>
        </w:numPr>
        <w:ind w:left="284" w:hanging="284"/>
        <w:rPr>
          <w:sz w:val="20"/>
          <w:szCs w:val="20"/>
        </w:rPr>
      </w:pPr>
      <w:r w:rsidRPr="00B232D7">
        <w:rPr>
          <w:sz w:val="20"/>
          <w:szCs w:val="20"/>
        </w:rPr>
        <w:t xml:space="preserve">In het bekwaamheidsonderzoek wordt de kandidaat </w:t>
      </w:r>
      <w:r w:rsidRPr="00B232D7">
        <w:rPr>
          <w:color w:val="FF0000"/>
          <w:sz w:val="20"/>
          <w:szCs w:val="20"/>
        </w:rPr>
        <w:t>alleen beoordeeld op de competenties  en op de domeinen uit de generieke kennisbasis, die tijdens het geschiktheidsonderzoek voorafgaand aan het scholingstraject nog niet op niveau startbekwaam waren aangetoond</w:t>
      </w:r>
      <w:r w:rsidRPr="00B232D7">
        <w:rPr>
          <w:sz w:val="20"/>
          <w:szCs w:val="20"/>
        </w:rPr>
        <w:t xml:space="preserve">. De kandidaat neemt de rapportage van het geschiktheidsonderzoek op in zijn portfolio, daaruit blijkt welke competenties en domeinen het betreft en welke specifieke ontwikkelpunten de kandidaat aan het begin van zijn opleiding had. Focus tijdens het bekwaamheidsonderzoek m.n. op deze ontwikkelpunten. </w:t>
      </w:r>
    </w:p>
    <w:p w14:paraId="51B0B172" w14:textId="77777777" w:rsidR="005C6194" w:rsidRPr="005C6194" w:rsidRDefault="005C6194" w:rsidP="005C6194">
      <w:pPr>
        <w:spacing w:after="120"/>
        <w:rPr>
          <w:rFonts w:cstheme="minorHAnsi"/>
          <w:sz w:val="20"/>
          <w:szCs w:val="20"/>
        </w:rPr>
      </w:pPr>
    </w:p>
    <w:p w14:paraId="69C9BEF4" w14:textId="4A6FC330" w:rsidR="00B232D7" w:rsidRPr="00B232D7" w:rsidRDefault="005C6194" w:rsidP="00B232D7">
      <w:pPr>
        <w:pStyle w:val="Lijstalinea"/>
        <w:numPr>
          <w:ilvl w:val="0"/>
          <w:numId w:val="6"/>
        </w:numPr>
        <w:spacing w:after="120"/>
        <w:ind w:left="284" w:hanging="284"/>
        <w:rPr>
          <w:rFonts w:cstheme="minorHAnsi"/>
          <w:sz w:val="20"/>
          <w:szCs w:val="20"/>
        </w:rPr>
      </w:pPr>
      <w:r w:rsidRPr="00B232D7">
        <w:rPr>
          <w:rFonts w:cstheme="minorHAnsi"/>
          <w:sz w:val="20"/>
          <w:szCs w:val="20"/>
        </w:rPr>
        <w:t xml:space="preserve">Ga tijdens het assessment na in hoeverre kandidaten hun handelen kunnen baseren op / verantwoorden vanuit </w:t>
      </w:r>
      <w:r w:rsidRPr="00B232D7">
        <w:rPr>
          <w:rFonts w:cstheme="minorHAnsi"/>
          <w:color w:val="FF0000"/>
          <w:sz w:val="20"/>
          <w:szCs w:val="20"/>
        </w:rPr>
        <w:t>onderliggende pedagogisch-didactische kennis</w:t>
      </w:r>
      <w:r w:rsidRPr="00B232D7">
        <w:rPr>
          <w:rFonts w:cstheme="minorHAnsi"/>
          <w:sz w:val="20"/>
          <w:szCs w:val="20"/>
        </w:rPr>
        <w:t xml:space="preserve">. Daarbij gaat het om kennis over de thema’s die worden genoemd in de generieke kennisbasis en die op het beoordelingsformulier zijn ondergebracht bij de competenties (uiteraard alleen bij de competenties die niet al tijdens het geschiktheidsonderzoek op eindniveau waren aangetoond). Als kandidaten dit in hun portfolio en presentatie nog niet of niet duidelijk genoeg hebben laten zien, vraag er dan tijdens het CGI naar. Laat ook expliciet in de rapportage terugkomen in hoeverre kandidaten ‘handelen vanuit kennis’. </w:t>
      </w:r>
    </w:p>
    <w:p w14:paraId="69766D13" w14:textId="271C5170" w:rsidR="005C6194" w:rsidRPr="00B232D7" w:rsidRDefault="005C6194" w:rsidP="005C6194">
      <w:pPr>
        <w:pStyle w:val="Lijstalinea"/>
        <w:numPr>
          <w:ilvl w:val="0"/>
          <w:numId w:val="6"/>
        </w:numPr>
        <w:spacing w:after="120"/>
        <w:ind w:left="284" w:hanging="284"/>
        <w:rPr>
          <w:rFonts w:cstheme="minorHAnsi"/>
          <w:sz w:val="20"/>
          <w:szCs w:val="20"/>
        </w:rPr>
      </w:pPr>
      <w:r w:rsidRPr="00B232D7">
        <w:rPr>
          <w:rFonts w:cstheme="minorHAnsi"/>
          <w:sz w:val="20"/>
          <w:szCs w:val="20"/>
        </w:rPr>
        <w:t xml:space="preserve">Het </w:t>
      </w:r>
      <w:r w:rsidRPr="00B232D7">
        <w:rPr>
          <w:rFonts w:cs="Interstate-Light"/>
          <w:color w:val="FF0000"/>
          <w:sz w:val="20"/>
          <w:szCs w:val="20"/>
        </w:rPr>
        <w:t xml:space="preserve">onderzoekend vermogen </w:t>
      </w:r>
      <w:r w:rsidRPr="00B232D7">
        <w:rPr>
          <w:rFonts w:cs="Interstate-Light"/>
          <w:sz w:val="20"/>
          <w:szCs w:val="20"/>
        </w:rPr>
        <w:t xml:space="preserve">valt onder de </w:t>
      </w:r>
      <w:r w:rsidR="00B33CE4">
        <w:rPr>
          <w:rFonts w:cs="Interstate-Light"/>
          <w:sz w:val="20"/>
          <w:szCs w:val="20"/>
        </w:rPr>
        <w:t xml:space="preserve">competentie 7 </w:t>
      </w:r>
      <w:r w:rsidRPr="00B232D7">
        <w:rPr>
          <w:rFonts w:cs="Interstate-Light"/>
          <w:sz w:val="20"/>
          <w:szCs w:val="20"/>
        </w:rPr>
        <w:t>en is b</w:t>
      </w:r>
      <w:r w:rsidRPr="00B232D7">
        <w:rPr>
          <w:sz w:val="20"/>
          <w:szCs w:val="20"/>
        </w:rPr>
        <w:t>innen de zij-instroom-trajecten als volgt gedefinieerd:</w:t>
      </w:r>
    </w:p>
    <w:p w14:paraId="7F435FBE" w14:textId="77777777" w:rsidR="005C6194" w:rsidRPr="00B232D7" w:rsidRDefault="005C6194" w:rsidP="00E51ECE">
      <w:pPr>
        <w:spacing w:before="120" w:after="120"/>
        <w:ind w:left="567"/>
        <w:rPr>
          <w:i/>
          <w:sz w:val="18"/>
          <w:szCs w:val="18"/>
        </w:rPr>
      </w:pPr>
      <w:r w:rsidRPr="00B232D7">
        <w:rPr>
          <w:i/>
          <w:sz w:val="18"/>
          <w:szCs w:val="18"/>
        </w:rPr>
        <w:t xml:space="preserve">Een startbekwaam docent beschikt over een professionele, onderzoekende, resultaat- en ontwikkelingsgerichte houding die hij toont in een veelheid van beroepssituaties. Hij is in staat om kritisch naar zijn eigen praktijk te kijken en kan een analyse maken van die praktijk. Hij onderzoekt op basis van literatuur, collegiale consultatie en/of feedback van leerlingen naar een beter begrip van en/of verbeteringen van de (eigen) praktijk. Dit doet hij op basis van een systematische, onderzoeksmatige aanpak. </w:t>
      </w:r>
    </w:p>
    <w:p w14:paraId="56BD072A" w14:textId="77777777" w:rsidR="005C6194" w:rsidRPr="00B232D7" w:rsidRDefault="005C6194" w:rsidP="00E51ECE">
      <w:pPr>
        <w:ind w:left="567"/>
        <w:rPr>
          <w:i/>
          <w:sz w:val="18"/>
          <w:szCs w:val="18"/>
        </w:rPr>
      </w:pPr>
      <w:r w:rsidRPr="00B232D7">
        <w:rPr>
          <w:i/>
          <w:sz w:val="18"/>
          <w:szCs w:val="18"/>
        </w:rPr>
        <w:t>Het onderzoekend vermogen uit zich onder andere in een houdingsaspect: de leraar is nieuwsgierig t.o.v. zijn eigen praktijk, is open, lerend en reflectief. Hij stelt zichzelf en de leerlingen vragen als ‘wat moeten de leerlingen leren’, ‘waarom moeten de leerlingen dit leren’, ‘hoe kunnen de leerlingen dit leren’ en ‘lukt het mij als leraar om dit te bereiken?’</w:t>
      </w:r>
    </w:p>
    <w:p w14:paraId="2CC8BBF0" w14:textId="77777777" w:rsidR="005C6194" w:rsidRPr="00B232D7" w:rsidRDefault="005C6194" w:rsidP="00E51ECE">
      <w:pPr>
        <w:ind w:left="567"/>
        <w:rPr>
          <w:i/>
          <w:sz w:val="18"/>
          <w:szCs w:val="18"/>
        </w:rPr>
      </w:pPr>
      <w:r w:rsidRPr="00B232D7">
        <w:rPr>
          <w:i/>
          <w:sz w:val="18"/>
          <w:szCs w:val="18"/>
        </w:rPr>
        <w:t>In kernwoorden gaat het om willen weten, vragen stellen, zoeken naar vooronderstellingen, inzicht en (willen) begrijpen, analyseren, evalueren en eventueel creëren.</w:t>
      </w:r>
    </w:p>
    <w:p w14:paraId="674BA92C" w14:textId="77777777" w:rsidR="00B232D7" w:rsidRDefault="00B232D7" w:rsidP="00B232D7">
      <w:pPr>
        <w:ind w:left="284"/>
        <w:rPr>
          <w:sz w:val="20"/>
          <w:szCs w:val="20"/>
        </w:rPr>
      </w:pPr>
    </w:p>
    <w:p w14:paraId="2BDEAC52" w14:textId="0B67BC22" w:rsidR="005C6194" w:rsidRPr="005C6194" w:rsidRDefault="005C6194" w:rsidP="00B232D7">
      <w:pPr>
        <w:ind w:left="284"/>
        <w:rPr>
          <w:sz w:val="20"/>
          <w:szCs w:val="20"/>
        </w:rPr>
      </w:pPr>
      <w:r w:rsidRPr="005C6194">
        <w:rPr>
          <w:sz w:val="20"/>
          <w:szCs w:val="20"/>
        </w:rPr>
        <w:t>Bij kandidaten die in hun vooropleiding nog geen onderzoek hebben gedaan is Beroepsproduct 3 in het programma. Kandidaten die in hun vooropleiding al onderzoek hebben gedaan hebben meestal geen Beroepsproduct 3 in hun programma gehad</w:t>
      </w:r>
      <w:r w:rsidR="00B232D7">
        <w:rPr>
          <w:sz w:val="20"/>
          <w:szCs w:val="20"/>
        </w:rPr>
        <w:t>, maar vaak wel leervraag onderzoeksmatig aangepakt binnen Studie en Werk</w:t>
      </w:r>
      <w:r w:rsidRPr="005C6194">
        <w:rPr>
          <w:sz w:val="20"/>
          <w:szCs w:val="20"/>
        </w:rPr>
        <w:t xml:space="preserve">. Zij beschrijven in hun portfolio in hoeverre ze hun (in hun vooropleiding opgedane) onderzoekende houding en onderzoeksvaardigheden inzetten in hun huidige schoolpraktijk. Als ze daar geen concreet voorbeeld van hebben beschreven, vraag daar dan tijdens het CGI naar. </w:t>
      </w:r>
    </w:p>
    <w:p w14:paraId="1885A03B" w14:textId="77777777" w:rsidR="005C6194" w:rsidRPr="005C6194" w:rsidRDefault="005C6194" w:rsidP="00B232D7">
      <w:pPr>
        <w:spacing w:before="120"/>
        <w:ind w:left="284"/>
        <w:rPr>
          <w:sz w:val="20"/>
          <w:szCs w:val="20"/>
        </w:rPr>
      </w:pPr>
      <w:r w:rsidRPr="005C6194">
        <w:rPr>
          <w:sz w:val="20"/>
          <w:szCs w:val="20"/>
        </w:rPr>
        <w:t>Laat ook hier expliciet in de rapportage terugkomen (bij de professionele bekwaamheid) in hoeverre het onderzoekend vermogen is aangetoond en verwijs daarbij naar het getoonde bewijsmateriaal. NB: Voor kandidaten die wel Beroepsproduct 3 hebben gedaan mag dat ook zijn: Beroepsproduct 3 afgrond (zonder verdere toelichting).</w:t>
      </w:r>
    </w:p>
    <w:p w14:paraId="5EEF8275" w14:textId="1E0EF68D" w:rsidR="00BB2F8B" w:rsidRDefault="00BB2F8B" w:rsidP="00BB2F8B">
      <w:pPr>
        <w:rPr>
          <w:color w:val="2E74B5"/>
        </w:rPr>
      </w:pPr>
      <w:r>
        <w:rPr>
          <w:color w:val="2E74B5"/>
        </w:rPr>
        <w:br w:type="page"/>
      </w:r>
    </w:p>
    <w:p w14:paraId="256CABA1" w14:textId="77777777" w:rsidR="00BB2F8B" w:rsidRPr="004E2A0B" w:rsidRDefault="00BB2F8B" w:rsidP="00BB2F8B">
      <w:pPr>
        <w:rPr>
          <w:color w:val="2E74B5"/>
        </w:rPr>
      </w:pPr>
      <w:r w:rsidRPr="004E2A0B">
        <w:rPr>
          <w:color w:val="2E74B5"/>
        </w:rPr>
        <w:lastRenderedPageBreak/>
        <w:t>Competentie 1: Interpersoonlijk</w:t>
      </w:r>
      <w:r>
        <w:rPr>
          <w:color w:val="2E74B5"/>
        </w:rPr>
        <w:t xml:space="preserve"> competent</w:t>
      </w:r>
    </w:p>
    <w:p w14:paraId="55011342" w14:textId="77777777" w:rsidR="00BB2F8B" w:rsidRPr="00C82968" w:rsidRDefault="00BB2F8B" w:rsidP="00BB2F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497AEE58" w14:textId="77777777" w:rsidTr="00DD6768">
        <w:tc>
          <w:tcPr>
            <w:tcW w:w="9288" w:type="dxa"/>
            <w:shd w:val="clear" w:color="auto" w:fill="auto"/>
          </w:tcPr>
          <w:p w14:paraId="254CA7AA" w14:textId="77777777" w:rsidR="00BB2F8B" w:rsidRDefault="00BB2F8B" w:rsidP="00DD6768">
            <w:pPr>
              <w:rPr>
                <w:b/>
                <w:bCs/>
                <w:sz w:val="18"/>
                <w:szCs w:val="18"/>
              </w:rPr>
            </w:pPr>
            <w:r>
              <w:rPr>
                <w:b/>
                <w:bCs/>
                <w:sz w:val="18"/>
                <w:szCs w:val="18"/>
              </w:rPr>
              <w:t>O</w:t>
            </w:r>
            <w:r w:rsidRPr="00D14D83">
              <w:rPr>
                <w:b/>
                <w:bCs/>
                <w:sz w:val="18"/>
                <w:szCs w:val="18"/>
              </w:rPr>
              <w:t>mschrijving van competentie 1:</w:t>
            </w:r>
          </w:p>
          <w:p w14:paraId="08C8F2B0" w14:textId="77777777" w:rsidR="00BB2F8B" w:rsidRPr="00D14D83" w:rsidRDefault="00BB2F8B" w:rsidP="00DD6768">
            <w:pPr>
              <w:rPr>
                <w:b/>
                <w:bCs/>
                <w:sz w:val="18"/>
                <w:szCs w:val="18"/>
              </w:rPr>
            </w:pPr>
          </w:p>
          <w:p w14:paraId="2012F9D2" w14:textId="77777777" w:rsidR="00BB2F8B" w:rsidRPr="00D14D83" w:rsidRDefault="00BB2F8B" w:rsidP="00DD6768">
            <w:pPr>
              <w:adjustRightInd w:val="0"/>
              <w:rPr>
                <w:sz w:val="18"/>
                <w:szCs w:val="18"/>
              </w:rPr>
            </w:pPr>
            <w:r w:rsidRPr="00D14D83">
              <w:rPr>
                <w:sz w:val="18"/>
                <w:szCs w:val="18"/>
              </w:rPr>
              <w:t xml:space="preserve">De leraar VO/BVE heeft de verantwoordelijkheid om groepen leerlingen zo te leiden dat er een prettig leef- en werkklimaat heerst. Hij zorgt voor een open communicatie, geeft op een prettige manier leiding aan de leerlingen en zorgt ervoor dat er een vriendelijke en coöperatieve sfeer is in de groep. Van de leraar VO/BVE wordt verwacht dat hij zijn interpersoonlijke verantwoordelijkheid erkent, zich bewust is van eigen houding en gedrag én de invloed daarvan op de leerlingen. De leraar geeft op een zodanige wijze vorm aan groepsprocessen en communicatie dat hij een goede samenwerking met en tussen de leerlingen tot stand brengt. De leraar is zich bewust van de eigen houding en gedrag en de invloed daarvan op leerlingen. </w:t>
            </w:r>
          </w:p>
          <w:p w14:paraId="1306A364" w14:textId="77777777" w:rsidR="00BB2F8B" w:rsidRPr="00D14D83" w:rsidRDefault="00BB2F8B" w:rsidP="00DD6768">
            <w:pPr>
              <w:rPr>
                <w:sz w:val="18"/>
                <w:szCs w:val="18"/>
              </w:rPr>
            </w:pPr>
            <w:r w:rsidRPr="00D14D83">
              <w:rPr>
                <w:sz w:val="18"/>
                <w:szCs w:val="18"/>
              </w:rPr>
              <w:t xml:space="preserve">De leraar die interpersoonlijk competent is, geeft op een goede manier leiding aan leerlingen (individueel en in de groep) en aan het leerproces. Zo’n leraar schept een vriendelijke en coöperatieve sfeer en brengt een open communicatie tot stand. Bijvoorbeeld, zo’n leraar: </w:t>
            </w:r>
          </w:p>
          <w:p w14:paraId="00B6EC5A"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leidt en begeleidt</w:t>
            </w:r>
          </w:p>
          <w:p w14:paraId="0495F4F1"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stuurt en volgt</w:t>
            </w:r>
          </w:p>
          <w:p w14:paraId="07E27688"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confronteert en verzoent</w:t>
            </w:r>
          </w:p>
          <w:p w14:paraId="15E9E821" w14:textId="77777777" w:rsidR="00BB2F8B" w:rsidRPr="00D14D83" w:rsidRDefault="00BB2F8B" w:rsidP="00BB2F8B">
            <w:pPr>
              <w:widowControl/>
              <w:numPr>
                <w:ilvl w:val="0"/>
                <w:numId w:val="2"/>
              </w:numPr>
              <w:tabs>
                <w:tab w:val="clear" w:pos="794"/>
                <w:tab w:val="num" w:pos="284"/>
              </w:tabs>
              <w:autoSpaceDE/>
              <w:autoSpaceDN/>
              <w:spacing w:after="60"/>
              <w:ind w:left="284" w:hanging="284"/>
              <w:rPr>
                <w:sz w:val="18"/>
                <w:szCs w:val="18"/>
              </w:rPr>
            </w:pPr>
            <w:r w:rsidRPr="00D14D83">
              <w:rPr>
                <w:sz w:val="18"/>
                <w:szCs w:val="18"/>
              </w:rPr>
              <w:t>corrigeert en stimuleert</w:t>
            </w:r>
          </w:p>
        </w:tc>
      </w:tr>
      <w:tr w:rsidR="00BB2F8B" w:rsidRPr="00D14D83" w14:paraId="152344DD" w14:textId="77777777" w:rsidTr="00DD6768">
        <w:tc>
          <w:tcPr>
            <w:tcW w:w="9288" w:type="dxa"/>
            <w:shd w:val="clear" w:color="auto" w:fill="auto"/>
          </w:tcPr>
          <w:p w14:paraId="0C168663" w14:textId="77777777" w:rsidR="00BB2F8B" w:rsidRDefault="00BB2F8B" w:rsidP="00DD6768">
            <w:pPr>
              <w:rPr>
                <w:b/>
                <w:sz w:val="18"/>
                <w:szCs w:val="18"/>
              </w:rPr>
            </w:pPr>
            <w:r w:rsidRPr="004E2A0B">
              <w:rPr>
                <w:b/>
                <w:sz w:val="18"/>
                <w:szCs w:val="18"/>
              </w:rPr>
              <w:t>Kernwoorden:</w:t>
            </w:r>
          </w:p>
          <w:p w14:paraId="572E368A" w14:textId="77777777" w:rsidR="00BB2F8B" w:rsidRPr="004E2A0B" w:rsidRDefault="00BB2F8B" w:rsidP="00DD6768">
            <w:pPr>
              <w:rPr>
                <w:b/>
                <w:sz w:val="18"/>
                <w:szCs w:val="18"/>
              </w:rPr>
            </w:pPr>
          </w:p>
          <w:p w14:paraId="22EF3D47"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 xml:space="preserve">leiden </w:t>
            </w:r>
          </w:p>
          <w:p w14:paraId="4F0E8AE8"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prettig leef- en werkklimaat</w:t>
            </w:r>
          </w:p>
          <w:p w14:paraId="7BF3D65F"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open communicatie</w:t>
            </w:r>
          </w:p>
          <w:p w14:paraId="5473F086"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geeft op een prettige manier leiding</w:t>
            </w:r>
          </w:p>
          <w:p w14:paraId="7EDF21D0"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vriendelijke en coöperatieve sfeer</w:t>
            </w:r>
          </w:p>
          <w:p w14:paraId="5121204C"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groepsprocessen en communicatie</w:t>
            </w:r>
          </w:p>
          <w:p w14:paraId="7EE0E7A3"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sidRPr="004E2A0B">
              <w:rPr>
                <w:sz w:val="18"/>
                <w:szCs w:val="18"/>
              </w:rPr>
              <w:t>goede samenwerking</w:t>
            </w:r>
            <w:r w:rsidRPr="00D14D83">
              <w:rPr>
                <w:sz w:val="18"/>
                <w:szCs w:val="18"/>
              </w:rPr>
              <w:t xml:space="preserve"> met en tussen de leerlingen</w:t>
            </w:r>
          </w:p>
        </w:tc>
      </w:tr>
      <w:tr w:rsidR="00BB2F8B" w:rsidRPr="00D14D83" w14:paraId="2A3F9827" w14:textId="77777777" w:rsidTr="00DD6768">
        <w:tc>
          <w:tcPr>
            <w:tcW w:w="9288" w:type="dxa"/>
            <w:shd w:val="clear" w:color="auto" w:fill="auto"/>
          </w:tcPr>
          <w:p w14:paraId="05159473" w14:textId="77777777" w:rsidR="00BB2F8B" w:rsidRDefault="00BB2F8B" w:rsidP="00DD6768">
            <w:pPr>
              <w:rPr>
                <w:b/>
                <w:sz w:val="18"/>
                <w:szCs w:val="18"/>
              </w:rPr>
            </w:pPr>
            <w:r w:rsidRPr="004E2A0B">
              <w:rPr>
                <w:b/>
                <w:sz w:val="18"/>
                <w:szCs w:val="18"/>
              </w:rPr>
              <w:t>Onderliggende kennis uit de generieke kennisbasis:</w:t>
            </w:r>
          </w:p>
          <w:p w14:paraId="27ECC22A" w14:textId="77777777" w:rsidR="00BB2F8B" w:rsidRPr="004E2A0B" w:rsidRDefault="00BB2F8B" w:rsidP="00DD6768">
            <w:pPr>
              <w:rPr>
                <w:b/>
                <w:sz w:val="18"/>
                <w:szCs w:val="18"/>
              </w:rPr>
            </w:pPr>
          </w:p>
          <w:p w14:paraId="40E19C8D" w14:textId="77777777" w:rsidR="00BB2F8B" w:rsidRDefault="00BB2F8B" w:rsidP="00DD6768">
            <w:pPr>
              <w:spacing w:after="60"/>
              <w:rPr>
                <w:sz w:val="18"/>
                <w:szCs w:val="18"/>
              </w:rPr>
            </w:pPr>
            <w:r>
              <w:rPr>
                <w:sz w:val="18"/>
                <w:szCs w:val="18"/>
              </w:rPr>
              <w:t>Domein 3: communicatie, interactie en groepsdynamica</w:t>
            </w:r>
          </w:p>
        </w:tc>
      </w:tr>
      <w:tr w:rsidR="00BB2F8B" w:rsidRPr="00D14D83" w14:paraId="7D7BB854" w14:textId="77777777" w:rsidTr="00DD6768">
        <w:tc>
          <w:tcPr>
            <w:tcW w:w="9288" w:type="dxa"/>
            <w:shd w:val="clear" w:color="auto" w:fill="auto"/>
          </w:tcPr>
          <w:p w14:paraId="64BCDC38"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3C593832" w14:textId="77777777" w:rsidR="00BB2F8B" w:rsidRPr="004E2A0B" w:rsidRDefault="00BB2F8B" w:rsidP="00DD6768">
            <w:pPr>
              <w:rPr>
                <w:b/>
                <w:sz w:val="18"/>
                <w:szCs w:val="18"/>
              </w:rPr>
            </w:pPr>
          </w:p>
          <w:p w14:paraId="45CDA690" w14:textId="77777777" w:rsidR="00BB2F8B" w:rsidRPr="001C3B8D"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29498631" w14:textId="77777777" w:rsidTr="00DD6768">
        <w:tc>
          <w:tcPr>
            <w:tcW w:w="9288" w:type="dxa"/>
            <w:shd w:val="clear" w:color="auto" w:fill="auto"/>
          </w:tcPr>
          <w:p w14:paraId="0E5B5C70" w14:textId="43DB29FE" w:rsidR="00BB2F8B" w:rsidRPr="00D14D83" w:rsidRDefault="00BB2F8B" w:rsidP="00DD6768">
            <w:pPr>
              <w:rPr>
                <w:sz w:val="18"/>
                <w:szCs w:val="18"/>
              </w:rPr>
            </w:pPr>
            <w:r w:rsidRPr="001C3B8D">
              <w:rPr>
                <w:b/>
                <w:sz w:val="18"/>
                <w:szCs w:val="18"/>
              </w:rPr>
              <w:t>Be</w:t>
            </w:r>
            <w:r w:rsidR="005C6194">
              <w:rPr>
                <w:b/>
                <w:sz w:val="18"/>
                <w:szCs w:val="18"/>
              </w:rPr>
              <w:t xml:space="preserve">wijs in portfolio en videofragmenten </w:t>
            </w:r>
            <w:r w:rsidR="005C6194">
              <w:rPr>
                <w:sz w:val="18"/>
                <w:szCs w:val="18"/>
              </w:rPr>
              <w:t>(c</w:t>
            </w:r>
            <w:r w:rsidRPr="00D14D83">
              <w:rPr>
                <w:sz w:val="18"/>
                <w:szCs w:val="18"/>
              </w:rPr>
              <w:t>oncrete voorbeelden, verwijzing naar</w:t>
            </w:r>
            <w:r>
              <w:rPr>
                <w:sz w:val="18"/>
                <w:szCs w:val="18"/>
              </w:rPr>
              <w:t xml:space="preserve"> bewijsstukken</w:t>
            </w:r>
            <w:r w:rsidR="005C6194">
              <w:rPr>
                <w:sz w:val="18"/>
                <w:szCs w:val="18"/>
              </w:rPr>
              <w:t>, waargenomen gedrag)</w:t>
            </w:r>
            <w:r>
              <w:rPr>
                <w:sz w:val="18"/>
                <w:szCs w:val="18"/>
              </w:rPr>
              <w:t>:</w:t>
            </w:r>
          </w:p>
          <w:p w14:paraId="61F5FA25" w14:textId="77777777" w:rsidR="00BB2F8B" w:rsidRPr="00D14D83" w:rsidRDefault="00BB2F8B" w:rsidP="00DD6768">
            <w:pPr>
              <w:rPr>
                <w:sz w:val="18"/>
                <w:szCs w:val="18"/>
              </w:rPr>
            </w:pPr>
          </w:p>
          <w:p w14:paraId="348A45E4" w14:textId="77777777" w:rsidR="00BB2F8B" w:rsidRPr="00D14D83" w:rsidRDefault="00BB2F8B" w:rsidP="00DD6768">
            <w:pPr>
              <w:rPr>
                <w:sz w:val="18"/>
                <w:szCs w:val="18"/>
              </w:rPr>
            </w:pPr>
          </w:p>
          <w:p w14:paraId="4784C516" w14:textId="50061DA7" w:rsidR="00BB2F8B" w:rsidRDefault="00BB2F8B" w:rsidP="00DD6768">
            <w:pPr>
              <w:rPr>
                <w:sz w:val="18"/>
                <w:szCs w:val="18"/>
              </w:rPr>
            </w:pPr>
          </w:p>
          <w:p w14:paraId="4B89A78C" w14:textId="77777777" w:rsidR="00BB2F8B" w:rsidRPr="00D14D83" w:rsidRDefault="00BB2F8B" w:rsidP="00DD6768">
            <w:pPr>
              <w:rPr>
                <w:sz w:val="18"/>
                <w:szCs w:val="18"/>
              </w:rPr>
            </w:pPr>
          </w:p>
          <w:p w14:paraId="7AED756E" w14:textId="52E88CC8" w:rsidR="00BB2F8B" w:rsidRDefault="00BB2F8B" w:rsidP="00DD6768">
            <w:pPr>
              <w:rPr>
                <w:sz w:val="18"/>
                <w:szCs w:val="18"/>
              </w:rPr>
            </w:pPr>
          </w:p>
          <w:p w14:paraId="3E6DC4AD" w14:textId="77777777" w:rsidR="005C6194" w:rsidRPr="00D14D83" w:rsidRDefault="005C6194" w:rsidP="00DD6768">
            <w:pPr>
              <w:rPr>
                <w:sz w:val="18"/>
                <w:szCs w:val="18"/>
              </w:rPr>
            </w:pPr>
          </w:p>
          <w:p w14:paraId="02BEF96C" w14:textId="77777777" w:rsidR="00BB2F8B" w:rsidRDefault="00BB2F8B" w:rsidP="00DD6768">
            <w:pPr>
              <w:rPr>
                <w:sz w:val="18"/>
                <w:szCs w:val="18"/>
              </w:rPr>
            </w:pPr>
          </w:p>
          <w:p w14:paraId="73734C78" w14:textId="77777777" w:rsidR="00BB2F8B" w:rsidRPr="00D14D83" w:rsidRDefault="00BB2F8B" w:rsidP="00DD6768">
            <w:pPr>
              <w:rPr>
                <w:sz w:val="18"/>
                <w:szCs w:val="18"/>
              </w:rPr>
            </w:pPr>
          </w:p>
        </w:tc>
      </w:tr>
      <w:tr w:rsidR="00BB2F8B" w:rsidRPr="00D14D83" w14:paraId="121FD82C" w14:textId="77777777" w:rsidTr="00DD6768">
        <w:tc>
          <w:tcPr>
            <w:tcW w:w="9288" w:type="dxa"/>
            <w:shd w:val="clear" w:color="auto" w:fill="auto"/>
          </w:tcPr>
          <w:p w14:paraId="1BB47BE9" w14:textId="5481B736" w:rsidR="00BB2F8B" w:rsidRPr="00D14D83" w:rsidRDefault="005C6194" w:rsidP="00DD6768">
            <w:pPr>
              <w:rPr>
                <w:sz w:val="18"/>
                <w:szCs w:val="18"/>
              </w:rPr>
            </w:pPr>
            <w:r>
              <w:rPr>
                <w:b/>
                <w:sz w:val="18"/>
                <w:szCs w:val="18"/>
              </w:rPr>
              <w:t>Vragen voor in het CGI</w:t>
            </w:r>
            <w:r w:rsidR="00BB2F8B" w:rsidRPr="001C3B8D">
              <w:rPr>
                <w:b/>
                <w:sz w:val="18"/>
                <w:szCs w:val="18"/>
              </w:rPr>
              <w:t>:</w:t>
            </w:r>
          </w:p>
          <w:p w14:paraId="76025941" w14:textId="77777777" w:rsidR="00BB2F8B" w:rsidRDefault="00BB2F8B" w:rsidP="00DD6768">
            <w:pPr>
              <w:rPr>
                <w:sz w:val="18"/>
                <w:szCs w:val="18"/>
              </w:rPr>
            </w:pPr>
          </w:p>
          <w:p w14:paraId="53271AFB" w14:textId="77777777" w:rsidR="00BB2F8B" w:rsidRDefault="00BB2F8B" w:rsidP="00DD6768">
            <w:pPr>
              <w:rPr>
                <w:sz w:val="18"/>
                <w:szCs w:val="18"/>
              </w:rPr>
            </w:pPr>
          </w:p>
          <w:p w14:paraId="1E42FF81" w14:textId="77777777" w:rsidR="00BB2F8B" w:rsidRDefault="00BB2F8B" w:rsidP="00DD6768">
            <w:pPr>
              <w:rPr>
                <w:sz w:val="18"/>
                <w:szCs w:val="18"/>
              </w:rPr>
            </w:pPr>
          </w:p>
          <w:p w14:paraId="0B50B60F" w14:textId="77777777" w:rsidR="00BB2F8B" w:rsidRDefault="00BB2F8B" w:rsidP="00DD6768">
            <w:pPr>
              <w:rPr>
                <w:sz w:val="18"/>
                <w:szCs w:val="18"/>
              </w:rPr>
            </w:pPr>
          </w:p>
          <w:p w14:paraId="326507C9" w14:textId="77777777" w:rsidR="00BB2F8B" w:rsidRDefault="00BB2F8B" w:rsidP="00DD6768">
            <w:pPr>
              <w:rPr>
                <w:sz w:val="18"/>
                <w:szCs w:val="18"/>
              </w:rPr>
            </w:pPr>
          </w:p>
          <w:p w14:paraId="68E8758C" w14:textId="77777777" w:rsidR="00BB2F8B" w:rsidRDefault="00BB2F8B" w:rsidP="00DD6768">
            <w:pPr>
              <w:rPr>
                <w:sz w:val="18"/>
                <w:szCs w:val="18"/>
              </w:rPr>
            </w:pPr>
          </w:p>
          <w:p w14:paraId="38F2594C" w14:textId="77777777" w:rsidR="00BB2F8B" w:rsidRDefault="00BB2F8B" w:rsidP="00DD6768">
            <w:pPr>
              <w:rPr>
                <w:sz w:val="18"/>
                <w:szCs w:val="18"/>
              </w:rPr>
            </w:pPr>
          </w:p>
          <w:p w14:paraId="44587F7E" w14:textId="77777777" w:rsidR="00BB2F8B" w:rsidRPr="00D14D83" w:rsidRDefault="00BB2F8B" w:rsidP="00DD6768">
            <w:pPr>
              <w:rPr>
                <w:sz w:val="18"/>
                <w:szCs w:val="18"/>
              </w:rPr>
            </w:pPr>
          </w:p>
        </w:tc>
      </w:tr>
      <w:tr w:rsidR="00BB2F8B" w:rsidRPr="00D14D83" w14:paraId="5F01DE23" w14:textId="77777777" w:rsidTr="00DD6768">
        <w:tc>
          <w:tcPr>
            <w:tcW w:w="9288" w:type="dxa"/>
            <w:shd w:val="clear" w:color="auto" w:fill="auto"/>
          </w:tcPr>
          <w:p w14:paraId="6AB4C9D4" w14:textId="5CF1D930" w:rsidR="00BB2F8B" w:rsidRPr="001C3B8D" w:rsidRDefault="005C6194" w:rsidP="00DD6768">
            <w:pPr>
              <w:rPr>
                <w:b/>
                <w:sz w:val="18"/>
                <w:szCs w:val="18"/>
              </w:rPr>
            </w:pPr>
            <w:r>
              <w:rPr>
                <w:b/>
                <w:sz w:val="18"/>
                <w:szCs w:val="18"/>
              </w:rPr>
              <w:t>Aanvullend bewijs in het CGI:</w:t>
            </w:r>
          </w:p>
          <w:p w14:paraId="34AFAC8C" w14:textId="4525ED3D" w:rsidR="00BB2F8B" w:rsidRDefault="00BB2F8B" w:rsidP="00DD6768">
            <w:pPr>
              <w:rPr>
                <w:sz w:val="18"/>
                <w:szCs w:val="18"/>
              </w:rPr>
            </w:pPr>
          </w:p>
          <w:p w14:paraId="5B0B1F17" w14:textId="208E8480" w:rsidR="005C6194" w:rsidRDefault="005C6194" w:rsidP="00DD6768">
            <w:pPr>
              <w:rPr>
                <w:sz w:val="18"/>
                <w:szCs w:val="18"/>
              </w:rPr>
            </w:pPr>
          </w:p>
          <w:p w14:paraId="167DF18D" w14:textId="51A00D89" w:rsidR="005C6194" w:rsidRDefault="005C6194" w:rsidP="00DD6768">
            <w:pPr>
              <w:rPr>
                <w:sz w:val="18"/>
                <w:szCs w:val="18"/>
              </w:rPr>
            </w:pPr>
          </w:p>
          <w:p w14:paraId="04341CC9" w14:textId="6AC39B95" w:rsidR="005C6194" w:rsidRDefault="005C6194" w:rsidP="00DD6768">
            <w:pPr>
              <w:rPr>
                <w:sz w:val="18"/>
                <w:szCs w:val="18"/>
              </w:rPr>
            </w:pPr>
          </w:p>
          <w:p w14:paraId="6D348FD9" w14:textId="30A58AFD" w:rsidR="005C6194" w:rsidRDefault="005C6194" w:rsidP="00DD6768">
            <w:pPr>
              <w:rPr>
                <w:sz w:val="18"/>
                <w:szCs w:val="18"/>
              </w:rPr>
            </w:pPr>
          </w:p>
          <w:p w14:paraId="59D1CBF9" w14:textId="487CBFF1" w:rsidR="005C6194" w:rsidRDefault="005C6194" w:rsidP="00DD6768">
            <w:pPr>
              <w:rPr>
                <w:sz w:val="18"/>
                <w:szCs w:val="18"/>
              </w:rPr>
            </w:pPr>
          </w:p>
          <w:p w14:paraId="74DC4E5C" w14:textId="77777777" w:rsidR="005C6194" w:rsidRDefault="005C6194" w:rsidP="00DD6768">
            <w:pPr>
              <w:rPr>
                <w:sz w:val="18"/>
                <w:szCs w:val="18"/>
              </w:rPr>
            </w:pPr>
          </w:p>
          <w:p w14:paraId="527B4B3A" w14:textId="77777777" w:rsidR="00BB2F8B" w:rsidRPr="00D14D83" w:rsidRDefault="00BB2F8B" w:rsidP="00DD6768">
            <w:pPr>
              <w:rPr>
                <w:sz w:val="18"/>
                <w:szCs w:val="18"/>
              </w:rPr>
            </w:pPr>
          </w:p>
        </w:tc>
      </w:tr>
    </w:tbl>
    <w:p w14:paraId="65B3DE65" w14:textId="77777777" w:rsidR="00BB2F8B" w:rsidRPr="00D14D83" w:rsidRDefault="00BB2F8B" w:rsidP="00BB2F8B">
      <w:pPr>
        <w:rPr>
          <w:color w:val="5B9BD5"/>
          <w:sz w:val="18"/>
          <w:szCs w:val="18"/>
        </w:rPr>
      </w:pPr>
    </w:p>
    <w:p w14:paraId="4067C84B" w14:textId="77777777" w:rsidR="00BB2F8B" w:rsidRDefault="00BB2F8B" w:rsidP="00BB2F8B">
      <w:pPr>
        <w:rPr>
          <w:color w:val="5B9BD5"/>
          <w:sz w:val="18"/>
          <w:szCs w:val="18"/>
        </w:rPr>
      </w:pPr>
      <w:r>
        <w:rPr>
          <w:color w:val="5B9BD5"/>
          <w:sz w:val="18"/>
          <w:szCs w:val="18"/>
        </w:rPr>
        <w:br w:type="page"/>
      </w:r>
    </w:p>
    <w:p w14:paraId="687BCBE5" w14:textId="77777777" w:rsidR="00BB2F8B" w:rsidRPr="004E2A0B" w:rsidRDefault="00BB2F8B" w:rsidP="00BB2F8B">
      <w:pPr>
        <w:rPr>
          <w:color w:val="2E74B5"/>
        </w:rPr>
      </w:pPr>
      <w:r>
        <w:rPr>
          <w:color w:val="2E74B5"/>
        </w:rPr>
        <w:t>Competentie 2: Pedagogisch competent</w:t>
      </w:r>
    </w:p>
    <w:p w14:paraId="704A0A8C"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5445C580" w14:textId="77777777" w:rsidTr="00DD6768">
        <w:tc>
          <w:tcPr>
            <w:tcW w:w="9288" w:type="dxa"/>
            <w:shd w:val="clear" w:color="auto" w:fill="auto"/>
          </w:tcPr>
          <w:p w14:paraId="63838E73" w14:textId="77777777" w:rsidR="00BB2F8B" w:rsidRDefault="00BB2F8B" w:rsidP="00DD6768">
            <w:pPr>
              <w:rPr>
                <w:b/>
                <w:bCs/>
                <w:iCs/>
                <w:sz w:val="18"/>
                <w:szCs w:val="18"/>
              </w:rPr>
            </w:pPr>
            <w:r>
              <w:rPr>
                <w:b/>
                <w:bCs/>
                <w:iCs/>
                <w:sz w:val="18"/>
                <w:szCs w:val="18"/>
              </w:rPr>
              <w:t>O</w:t>
            </w:r>
            <w:r w:rsidRPr="00D14D83">
              <w:rPr>
                <w:b/>
                <w:bCs/>
                <w:iCs/>
                <w:sz w:val="18"/>
                <w:szCs w:val="18"/>
              </w:rPr>
              <w:t>mschrijving van competentie 2:</w:t>
            </w:r>
          </w:p>
          <w:p w14:paraId="48FCB9B4" w14:textId="77777777" w:rsidR="00BB2F8B" w:rsidRPr="00D14D83" w:rsidRDefault="00BB2F8B" w:rsidP="00DD6768">
            <w:pPr>
              <w:rPr>
                <w:b/>
                <w:bCs/>
                <w:iCs/>
                <w:sz w:val="18"/>
                <w:szCs w:val="18"/>
              </w:rPr>
            </w:pPr>
          </w:p>
          <w:p w14:paraId="226D05C2" w14:textId="77777777" w:rsidR="00BB2F8B" w:rsidRPr="00D14D83" w:rsidRDefault="00BB2F8B" w:rsidP="00DD6768">
            <w:pPr>
              <w:adjustRightInd w:val="0"/>
              <w:rPr>
                <w:sz w:val="18"/>
                <w:szCs w:val="18"/>
              </w:rPr>
            </w:pPr>
            <w:r w:rsidRPr="00D14D83">
              <w:rPr>
                <w:sz w:val="18"/>
                <w:szCs w:val="18"/>
              </w:rPr>
              <w:t>De leraar VO/BVE heeft de verantwoordelijkheid om zijn/haar leerlingen te helpen zelfstandig en zelfverantwoordelijk te worden in relatie tot anderen en in relatie tot hun (Ieer-)taken. Hij streeft naar het welbevinden van zijn leerlingen. Van de leraar VO/BVE wordt verwacht dat hij zijn pedagogische verantwoordelijkheid erkent en dat hij op een professionele, planmatige manier een veilige leeromgeving tot stand brengt: voor een hele klas of groep maar ook voor een individuele leerling.</w:t>
            </w:r>
          </w:p>
          <w:p w14:paraId="4B82B55F" w14:textId="77777777" w:rsidR="00BB2F8B" w:rsidRPr="00D14D83" w:rsidRDefault="00BB2F8B" w:rsidP="00DD6768">
            <w:pPr>
              <w:rPr>
                <w:sz w:val="18"/>
                <w:szCs w:val="18"/>
              </w:rPr>
            </w:pPr>
            <w:r w:rsidRPr="00D14D83">
              <w:rPr>
                <w:sz w:val="18"/>
                <w:szCs w:val="18"/>
              </w:rPr>
              <w:t>De pedagogisch competente leraar creëert een veilige leeromgeving in de klas en op school. Zo’n leraar zorgt er bijvoorbeeld voor dat leerlingen</w:t>
            </w:r>
          </w:p>
          <w:p w14:paraId="7074EBCE"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weten dat ze erbij horen en welkom zijn</w:t>
            </w:r>
          </w:p>
          <w:p w14:paraId="5087260F"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weten dat ze gewaardeerd worden</w:t>
            </w:r>
          </w:p>
          <w:p w14:paraId="6BCC00C3"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op een respectvolle manier met elkaar omgaan</w:t>
            </w:r>
          </w:p>
          <w:p w14:paraId="0C462796"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uitgedaagd worden om verantwoordelijkheid te nemen voor elkaar</w:t>
            </w:r>
          </w:p>
          <w:p w14:paraId="7A696AF3"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initiatieven kunnen nemen en zelfstandig kunnen werken</w:t>
            </w:r>
          </w:p>
          <w:p w14:paraId="3938D4BA" w14:textId="77777777" w:rsidR="00BB2F8B" w:rsidRPr="00D14D83" w:rsidRDefault="00BB2F8B" w:rsidP="00BB2F8B">
            <w:pPr>
              <w:widowControl/>
              <w:numPr>
                <w:ilvl w:val="0"/>
                <w:numId w:val="2"/>
              </w:numPr>
              <w:tabs>
                <w:tab w:val="clear" w:pos="794"/>
                <w:tab w:val="num" w:pos="284"/>
              </w:tabs>
              <w:autoSpaceDE/>
              <w:autoSpaceDN/>
              <w:spacing w:after="60"/>
              <w:ind w:left="284" w:hanging="284"/>
              <w:rPr>
                <w:sz w:val="18"/>
                <w:szCs w:val="18"/>
              </w:rPr>
            </w:pPr>
            <w:r w:rsidRPr="00D14D83">
              <w:rPr>
                <w:sz w:val="18"/>
                <w:szCs w:val="18"/>
              </w:rPr>
              <w:t>hun affiniteiten en ambities leren ontdekken en op basis hiervan keuzes kunnen maken met betrekking tot hun studie en loopbaan.</w:t>
            </w:r>
          </w:p>
        </w:tc>
      </w:tr>
      <w:tr w:rsidR="00BB2F8B" w:rsidRPr="00D14D83" w14:paraId="10D5E830" w14:textId="77777777" w:rsidTr="00DD6768">
        <w:tc>
          <w:tcPr>
            <w:tcW w:w="9288" w:type="dxa"/>
            <w:shd w:val="clear" w:color="auto" w:fill="auto"/>
          </w:tcPr>
          <w:p w14:paraId="13B6A8DA" w14:textId="77777777" w:rsidR="00BB2F8B" w:rsidRDefault="00BB2F8B" w:rsidP="00DD6768">
            <w:pPr>
              <w:rPr>
                <w:b/>
                <w:sz w:val="18"/>
                <w:szCs w:val="18"/>
              </w:rPr>
            </w:pPr>
            <w:r w:rsidRPr="004E2A0B">
              <w:rPr>
                <w:b/>
                <w:sz w:val="18"/>
                <w:szCs w:val="18"/>
              </w:rPr>
              <w:t>Kernwoorden:</w:t>
            </w:r>
          </w:p>
          <w:p w14:paraId="61787581" w14:textId="77777777" w:rsidR="00BB2F8B" w:rsidRPr="004E2A0B" w:rsidRDefault="00BB2F8B" w:rsidP="00DD6768">
            <w:pPr>
              <w:rPr>
                <w:b/>
                <w:sz w:val="18"/>
                <w:szCs w:val="18"/>
              </w:rPr>
            </w:pPr>
          </w:p>
          <w:p w14:paraId="6540CC8C"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zelfstandig en zelfverantwoordelijk in relatie tot anderen en in relatie tot leertaken</w:t>
            </w:r>
          </w:p>
          <w:p w14:paraId="01F40C47" w14:textId="77777777" w:rsidR="00BB2F8B" w:rsidRPr="004E2A0B" w:rsidRDefault="00BB2F8B" w:rsidP="00BB2F8B">
            <w:pPr>
              <w:pStyle w:val="Lijstalinea"/>
              <w:widowControl/>
              <w:numPr>
                <w:ilvl w:val="0"/>
                <w:numId w:val="1"/>
              </w:numPr>
              <w:autoSpaceDE/>
              <w:autoSpaceDN/>
              <w:ind w:left="284" w:hanging="284"/>
              <w:contextualSpacing/>
              <w:rPr>
                <w:sz w:val="18"/>
                <w:szCs w:val="18"/>
              </w:rPr>
            </w:pPr>
            <w:r w:rsidRPr="004E2A0B">
              <w:rPr>
                <w:sz w:val="18"/>
                <w:szCs w:val="18"/>
              </w:rPr>
              <w:t>welbevinden</w:t>
            </w:r>
          </w:p>
          <w:p w14:paraId="0A87A51C"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sidRPr="004E2A0B">
              <w:rPr>
                <w:sz w:val="18"/>
                <w:szCs w:val="18"/>
              </w:rPr>
              <w:t>veilige leeromgeving</w:t>
            </w:r>
            <w:r w:rsidRPr="00D14D83">
              <w:rPr>
                <w:sz w:val="18"/>
                <w:szCs w:val="18"/>
              </w:rPr>
              <w:t xml:space="preserve"> voor groep en individu </w:t>
            </w:r>
          </w:p>
        </w:tc>
      </w:tr>
      <w:tr w:rsidR="00BB2F8B" w:rsidRPr="00D14D83" w14:paraId="3B89F5D8" w14:textId="77777777" w:rsidTr="00DD6768">
        <w:tc>
          <w:tcPr>
            <w:tcW w:w="9288" w:type="dxa"/>
            <w:shd w:val="clear" w:color="auto" w:fill="auto"/>
          </w:tcPr>
          <w:p w14:paraId="793928B4" w14:textId="77777777" w:rsidR="00BB2F8B" w:rsidRDefault="00BB2F8B" w:rsidP="00DD6768">
            <w:pPr>
              <w:rPr>
                <w:b/>
                <w:sz w:val="18"/>
                <w:szCs w:val="18"/>
              </w:rPr>
            </w:pPr>
            <w:r w:rsidRPr="004E2A0B">
              <w:rPr>
                <w:b/>
                <w:sz w:val="18"/>
                <w:szCs w:val="18"/>
              </w:rPr>
              <w:t>Onderliggende kennis uit de generieke kennisbasis:</w:t>
            </w:r>
          </w:p>
          <w:p w14:paraId="20DB89F3" w14:textId="77777777" w:rsidR="00BB2F8B" w:rsidRPr="004E2A0B" w:rsidRDefault="00BB2F8B" w:rsidP="00DD6768">
            <w:pPr>
              <w:rPr>
                <w:b/>
                <w:sz w:val="18"/>
                <w:szCs w:val="18"/>
              </w:rPr>
            </w:pPr>
          </w:p>
          <w:p w14:paraId="2147F796" w14:textId="77777777" w:rsidR="00BB2F8B" w:rsidRDefault="00BB2F8B" w:rsidP="00DD6768">
            <w:pPr>
              <w:rPr>
                <w:sz w:val="18"/>
                <w:szCs w:val="18"/>
              </w:rPr>
            </w:pPr>
            <w:r>
              <w:rPr>
                <w:sz w:val="18"/>
                <w:szCs w:val="18"/>
              </w:rPr>
              <w:t>Domein 4: ontwikkeling van de adolescent</w:t>
            </w:r>
          </w:p>
          <w:p w14:paraId="60F1F3D5" w14:textId="77777777" w:rsidR="00BB2F8B" w:rsidRDefault="00BB2F8B" w:rsidP="00DD6768">
            <w:pPr>
              <w:rPr>
                <w:sz w:val="18"/>
                <w:szCs w:val="18"/>
              </w:rPr>
            </w:pPr>
            <w:r>
              <w:rPr>
                <w:sz w:val="18"/>
                <w:szCs w:val="18"/>
              </w:rPr>
              <w:t>Domein 5: leerlingen met speciale behoeften</w:t>
            </w:r>
          </w:p>
          <w:p w14:paraId="3D241104" w14:textId="77777777" w:rsidR="00BB2F8B" w:rsidRDefault="00BB2F8B" w:rsidP="00DD6768">
            <w:pPr>
              <w:rPr>
                <w:sz w:val="18"/>
                <w:szCs w:val="18"/>
              </w:rPr>
            </w:pPr>
            <w:r>
              <w:rPr>
                <w:sz w:val="18"/>
                <w:szCs w:val="18"/>
              </w:rPr>
              <w:t>Domein 8: pedagogische kwaliteit</w:t>
            </w:r>
          </w:p>
          <w:p w14:paraId="2BAD89BE" w14:textId="77777777" w:rsidR="00BB2F8B" w:rsidRDefault="00BB2F8B" w:rsidP="00DD6768">
            <w:pPr>
              <w:spacing w:after="60"/>
              <w:rPr>
                <w:sz w:val="18"/>
                <w:szCs w:val="18"/>
              </w:rPr>
            </w:pPr>
            <w:r>
              <w:rPr>
                <w:sz w:val="18"/>
                <w:szCs w:val="18"/>
              </w:rPr>
              <w:t>Domein 9: diversiteit en onderwijs</w:t>
            </w:r>
          </w:p>
        </w:tc>
      </w:tr>
      <w:tr w:rsidR="00BB2F8B" w:rsidRPr="00D14D83" w14:paraId="2C8DC39A" w14:textId="77777777" w:rsidTr="00DD6768">
        <w:tc>
          <w:tcPr>
            <w:tcW w:w="9288" w:type="dxa"/>
            <w:shd w:val="clear" w:color="auto" w:fill="auto"/>
          </w:tcPr>
          <w:p w14:paraId="36A945AC"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16E2A809" w14:textId="77777777" w:rsidR="00BB2F8B" w:rsidRPr="004E2A0B" w:rsidRDefault="00BB2F8B" w:rsidP="00DD6768">
            <w:pPr>
              <w:rPr>
                <w:b/>
                <w:sz w:val="18"/>
                <w:szCs w:val="18"/>
              </w:rPr>
            </w:pPr>
          </w:p>
          <w:p w14:paraId="10551EDD" w14:textId="77777777" w:rsidR="00BB2F8B" w:rsidRDefault="00BB2F8B" w:rsidP="00DD6768">
            <w:pPr>
              <w:spacing w:after="60"/>
              <w:rPr>
                <w:sz w:val="18"/>
                <w:szCs w:val="18"/>
              </w:rPr>
            </w:pPr>
            <w:r>
              <w:rPr>
                <w:sz w:val="18"/>
                <w:szCs w:val="18"/>
              </w:rPr>
              <w:t>Indien ja: Deze competentie wordt tijdens het bekwaamheidsonderzoek niet opnieuw beoordeeld.</w:t>
            </w:r>
          </w:p>
        </w:tc>
      </w:tr>
      <w:tr w:rsidR="00BB2F8B" w:rsidRPr="00D14D83" w14:paraId="37378592" w14:textId="77777777" w:rsidTr="00DD6768">
        <w:tc>
          <w:tcPr>
            <w:tcW w:w="9288" w:type="dxa"/>
            <w:shd w:val="clear" w:color="auto" w:fill="auto"/>
          </w:tcPr>
          <w:p w14:paraId="5EEFDB89"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6EE3C13B" w14:textId="77777777" w:rsidR="005C6194" w:rsidRDefault="005C6194" w:rsidP="00DD6768">
            <w:pPr>
              <w:rPr>
                <w:b/>
                <w:sz w:val="18"/>
                <w:szCs w:val="18"/>
              </w:rPr>
            </w:pPr>
          </w:p>
          <w:p w14:paraId="6AB726B4" w14:textId="77777777" w:rsidR="00BB2F8B" w:rsidRPr="00D14D83" w:rsidRDefault="00BB2F8B" w:rsidP="00DD6768">
            <w:pPr>
              <w:rPr>
                <w:sz w:val="18"/>
                <w:szCs w:val="18"/>
              </w:rPr>
            </w:pPr>
          </w:p>
          <w:p w14:paraId="0F54AA73" w14:textId="77777777" w:rsidR="00BB2F8B" w:rsidRPr="00D14D83" w:rsidRDefault="00BB2F8B" w:rsidP="00DD6768">
            <w:pPr>
              <w:rPr>
                <w:sz w:val="18"/>
                <w:szCs w:val="18"/>
              </w:rPr>
            </w:pPr>
          </w:p>
          <w:p w14:paraId="3E1BB633" w14:textId="77777777" w:rsidR="00BB2F8B" w:rsidRPr="00D14D83" w:rsidRDefault="00BB2F8B" w:rsidP="00DD6768">
            <w:pPr>
              <w:rPr>
                <w:sz w:val="18"/>
                <w:szCs w:val="18"/>
              </w:rPr>
            </w:pPr>
          </w:p>
          <w:p w14:paraId="482993C0" w14:textId="77777777" w:rsidR="00BB2F8B" w:rsidRPr="00D14D83" w:rsidRDefault="00BB2F8B" w:rsidP="00DD6768">
            <w:pPr>
              <w:rPr>
                <w:sz w:val="18"/>
                <w:szCs w:val="18"/>
              </w:rPr>
            </w:pPr>
          </w:p>
          <w:p w14:paraId="7E1602B0" w14:textId="77777777" w:rsidR="00BB2F8B" w:rsidRDefault="00BB2F8B" w:rsidP="00DD6768">
            <w:pPr>
              <w:rPr>
                <w:sz w:val="18"/>
                <w:szCs w:val="18"/>
              </w:rPr>
            </w:pPr>
          </w:p>
          <w:p w14:paraId="2D722741" w14:textId="77777777" w:rsidR="00BB2F8B" w:rsidRDefault="00BB2F8B" w:rsidP="00DD6768">
            <w:pPr>
              <w:rPr>
                <w:sz w:val="18"/>
                <w:szCs w:val="18"/>
              </w:rPr>
            </w:pPr>
          </w:p>
          <w:p w14:paraId="58BBC9BF" w14:textId="77777777" w:rsidR="00BB2F8B" w:rsidRPr="00D14D83" w:rsidRDefault="00BB2F8B" w:rsidP="00DD6768">
            <w:pPr>
              <w:rPr>
                <w:sz w:val="18"/>
                <w:szCs w:val="18"/>
              </w:rPr>
            </w:pPr>
          </w:p>
        </w:tc>
      </w:tr>
      <w:tr w:rsidR="00BB2F8B" w:rsidRPr="00D14D83" w14:paraId="14C13833" w14:textId="77777777" w:rsidTr="00DD6768">
        <w:tc>
          <w:tcPr>
            <w:tcW w:w="9288" w:type="dxa"/>
            <w:shd w:val="clear" w:color="auto" w:fill="auto"/>
          </w:tcPr>
          <w:p w14:paraId="4EC944A7"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27594D4D" w14:textId="77777777" w:rsidR="005C6194" w:rsidRDefault="005C6194" w:rsidP="00DD6768">
            <w:pPr>
              <w:rPr>
                <w:b/>
                <w:sz w:val="18"/>
                <w:szCs w:val="18"/>
              </w:rPr>
            </w:pPr>
          </w:p>
          <w:p w14:paraId="663E2435" w14:textId="77777777" w:rsidR="00BB2F8B" w:rsidRDefault="00BB2F8B" w:rsidP="00DD6768">
            <w:pPr>
              <w:rPr>
                <w:sz w:val="18"/>
                <w:szCs w:val="18"/>
              </w:rPr>
            </w:pPr>
          </w:p>
          <w:p w14:paraId="79000587" w14:textId="77777777" w:rsidR="00BB2F8B" w:rsidRDefault="00BB2F8B" w:rsidP="00DD6768">
            <w:pPr>
              <w:rPr>
                <w:sz w:val="18"/>
                <w:szCs w:val="18"/>
              </w:rPr>
            </w:pPr>
          </w:p>
          <w:p w14:paraId="10E10B0D" w14:textId="77777777" w:rsidR="00BB2F8B" w:rsidRDefault="00BB2F8B" w:rsidP="00DD6768">
            <w:pPr>
              <w:rPr>
                <w:sz w:val="18"/>
                <w:szCs w:val="18"/>
              </w:rPr>
            </w:pPr>
          </w:p>
          <w:p w14:paraId="2471A0B4" w14:textId="77777777" w:rsidR="00BB2F8B" w:rsidRDefault="00BB2F8B" w:rsidP="00DD6768">
            <w:pPr>
              <w:rPr>
                <w:sz w:val="18"/>
                <w:szCs w:val="18"/>
              </w:rPr>
            </w:pPr>
          </w:p>
          <w:p w14:paraId="362EEEF6" w14:textId="77777777" w:rsidR="00BB2F8B" w:rsidRDefault="00BB2F8B" w:rsidP="00DD6768">
            <w:pPr>
              <w:rPr>
                <w:sz w:val="18"/>
                <w:szCs w:val="18"/>
              </w:rPr>
            </w:pPr>
          </w:p>
          <w:p w14:paraId="4192177A" w14:textId="77777777" w:rsidR="00BB2F8B" w:rsidRDefault="00BB2F8B" w:rsidP="00DD6768">
            <w:pPr>
              <w:rPr>
                <w:sz w:val="18"/>
                <w:szCs w:val="18"/>
              </w:rPr>
            </w:pPr>
          </w:p>
          <w:p w14:paraId="1C9B816F" w14:textId="77777777" w:rsidR="00BB2F8B" w:rsidRPr="00D14D83" w:rsidRDefault="00BB2F8B" w:rsidP="00DD6768">
            <w:pPr>
              <w:rPr>
                <w:sz w:val="18"/>
                <w:szCs w:val="18"/>
              </w:rPr>
            </w:pPr>
          </w:p>
        </w:tc>
      </w:tr>
      <w:tr w:rsidR="00BB2F8B" w:rsidRPr="00D14D83" w14:paraId="22DBD5A2" w14:textId="77777777" w:rsidTr="00DD6768">
        <w:tc>
          <w:tcPr>
            <w:tcW w:w="9288" w:type="dxa"/>
            <w:shd w:val="clear" w:color="auto" w:fill="auto"/>
          </w:tcPr>
          <w:p w14:paraId="2945B7AE" w14:textId="77777777" w:rsidR="005C6194" w:rsidRPr="001C3B8D" w:rsidRDefault="005C6194" w:rsidP="005C6194">
            <w:pPr>
              <w:rPr>
                <w:b/>
                <w:sz w:val="18"/>
                <w:szCs w:val="18"/>
              </w:rPr>
            </w:pPr>
            <w:r>
              <w:rPr>
                <w:b/>
                <w:sz w:val="18"/>
                <w:szCs w:val="18"/>
              </w:rPr>
              <w:t>Aanvullend bewijs in het CGI:</w:t>
            </w:r>
          </w:p>
          <w:p w14:paraId="2DD35148" w14:textId="77777777" w:rsidR="005C6194" w:rsidRDefault="005C6194" w:rsidP="00DD6768">
            <w:pPr>
              <w:rPr>
                <w:b/>
                <w:sz w:val="18"/>
                <w:szCs w:val="18"/>
              </w:rPr>
            </w:pPr>
          </w:p>
          <w:p w14:paraId="5395AAD5" w14:textId="021A75EA" w:rsidR="00BB2F8B" w:rsidRPr="00490E0D" w:rsidRDefault="00BB2F8B" w:rsidP="00DD6768">
            <w:pPr>
              <w:rPr>
                <w:sz w:val="18"/>
                <w:szCs w:val="18"/>
              </w:rPr>
            </w:pPr>
          </w:p>
          <w:p w14:paraId="2FC790F6" w14:textId="449B2C59" w:rsidR="00BB2F8B" w:rsidRDefault="00BB2F8B" w:rsidP="00DD6768">
            <w:pPr>
              <w:rPr>
                <w:sz w:val="18"/>
                <w:szCs w:val="18"/>
              </w:rPr>
            </w:pPr>
          </w:p>
          <w:p w14:paraId="10013C95" w14:textId="5B4214DD" w:rsidR="005C6194" w:rsidRDefault="005C6194" w:rsidP="00DD6768">
            <w:pPr>
              <w:rPr>
                <w:sz w:val="18"/>
                <w:szCs w:val="18"/>
              </w:rPr>
            </w:pPr>
          </w:p>
          <w:p w14:paraId="11275082" w14:textId="09721931" w:rsidR="005C6194" w:rsidRDefault="005C6194" w:rsidP="00DD6768">
            <w:pPr>
              <w:rPr>
                <w:sz w:val="18"/>
                <w:szCs w:val="18"/>
              </w:rPr>
            </w:pPr>
          </w:p>
          <w:p w14:paraId="793D352E" w14:textId="60A835E8" w:rsidR="005C6194" w:rsidRDefault="005C6194" w:rsidP="00DD6768">
            <w:pPr>
              <w:rPr>
                <w:sz w:val="18"/>
                <w:szCs w:val="18"/>
              </w:rPr>
            </w:pPr>
          </w:p>
          <w:p w14:paraId="30290183" w14:textId="77777777" w:rsidR="005C6194" w:rsidRPr="00D14D83" w:rsidRDefault="005C6194" w:rsidP="00DD6768">
            <w:pPr>
              <w:rPr>
                <w:sz w:val="18"/>
                <w:szCs w:val="18"/>
              </w:rPr>
            </w:pPr>
          </w:p>
          <w:p w14:paraId="1610F035" w14:textId="77777777" w:rsidR="00BB2F8B" w:rsidRPr="00D14D83" w:rsidRDefault="00BB2F8B" w:rsidP="00DD6768">
            <w:pPr>
              <w:rPr>
                <w:sz w:val="18"/>
                <w:szCs w:val="18"/>
              </w:rPr>
            </w:pPr>
          </w:p>
        </w:tc>
      </w:tr>
    </w:tbl>
    <w:p w14:paraId="669F5A0D" w14:textId="77777777" w:rsidR="00BB2F8B" w:rsidRPr="00D14D83" w:rsidRDefault="00BB2F8B" w:rsidP="00BB2F8B">
      <w:pPr>
        <w:rPr>
          <w:color w:val="5B9BD5"/>
          <w:sz w:val="18"/>
          <w:szCs w:val="18"/>
        </w:rPr>
      </w:pPr>
    </w:p>
    <w:p w14:paraId="0A4E9964" w14:textId="77777777" w:rsidR="00BB2F8B" w:rsidRPr="00D14D83" w:rsidRDefault="00BB2F8B" w:rsidP="00BB2F8B">
      <w:pPr>
        <w:rPr>
          <w:color w:val="5B9BD5"/>
          <w:sz w:val="18"/>
          <w:szCs w:val="18"/>
        </w:rPr>
      </w:pPr>
      <w:r w:rsidRPr="00D14D83">
        <w:rPr>
          <w:color w:val="5B9BD5"/>
          <w:sz w:val="18"/>
          <w:szCs w:val="18"/>
        </w:rPr>
        <w:br w:type="page"/>
      </w:r>
    </w:p>
    <w:p w14:paraId="045F3DB1" w14:textId="77777777" w:rsidR="00BB2F8B" w:rsidRPr="004E2A0B" w:rsidRDefault="00BB2F8B" w:rsidP="00BB2F8B">
      <w:pPr>
        <w:rPr>
          <w:color w:val="2E74B5"/>
        </w:rPr>
      </w:pPr>
      <w:r>
        <w:rPr>
          <w:color w:val="2E74B5"/>
        </w:rPr>
        <w:t>Competentie 3: Vakinhoudelijk en vakdidactisch competent</w:t>
      </w:r>
    </w:p>
    <w:p w14:paraId="54CE50CB"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1E610D9D" w14:textId="77777777" w:rsidTr="00DD6768">
        <w:tc>
          <w:tcPr>
            <w:tcW w:w="9288" w:type="dxa"/>
            <w:shd w:val="clear" w:color="auto" w:fill="auto"/>
          </w:tcPr>
          <w:p w14:paraId="09FE5D02" w14:textId="77777777" w:rsidR="00BB2F8B" w:rsidRDefault="00BB2F8B" w:rsidP="00DD6768">
            <w:pPr>
              <w:rPr>
                <w:b/>
                <w:bCs/>
                <w:sz w:val="18"/>
                <w:szCs w:val="18"/>
              </w:rPr>
            </w:pPr>
            <w:r>
              <w:rPr>
                <w:b/>
                <w:bCs/>
                <w:sz w:val="18"/>
                <w:szCs w:val="18"/>
              </w:rPr>
              <w:t>O</w:t>
            </w:r>
            <w:r w:rsidRPr="00D14D83">
              <w:rPr>
                <w:b/>
                <w:bCs/>
                <w:sz w:val="18"/>
                <w:szCs w:val="18"/>
              </w:rPr>
              <w:t>mschrijving van competentie 3:</w:t>
            </w:r>
          </w:p>
          <w:p w14:paraId="7E42C05B" w14:textId="77777777" w:rsidR="00BB2F8B" w:rsidRPr="00D14D83" w:rsidRDefault="00BB2F8B" w:rsidP="00DD6768">
            <w:pPr>
              <w:rPr>
                <w:b/>
                <w:bCs/>
                <w:sz w:val="18"/>
                <w:szCs w:val="18"/>
              </w:rPr>
            </w:pPr>
          </w:p>
          <w:p w14:paraId="61DA70D2" w14:textId="77777777" w:rsidR="00BB2F8B" w:rsidRPr="00D14D83" w:rsidRDefault="00BB2F8B" w:rsidP="00DD6768">
            <w:pPr>
              <w:adjustRightInd w:val="0"/>
              <w:rPr>
                <w:sz w:val="18"/>
                <w:szCs w:val="18"/>
              </w:rPr>
            </w:pPr>
            <w:r w:rsidRPr="00D14D83">
              <w:rPr>
                <w:sz w:val="18"/>
                <w:szCs w:val="18"/>
              </w:rPr>
              <w:t>De leraar VO/BVE heeft de verantwoordelijkheid om zijn/haar leerlingen te helpen zich beroepsgerichte kennis, vakkennis en kennis van leergebieden eigen te maken en vertrouwd te worden met de wijze waarop deze kennis wordt gebruikt in het dagelijkse leven en de wereld van het werken. Op deze wijze helpt de leraar leerlingen de school als zinvol en betekenisvol te ervaren, waarbij hij aansluit bij de belevingswereld van kinderen en put uit een modern (vak)didactisch repertoire. Van de leraar VO/BVE wordt verwacht dat hij zijn didactische verantwoordelijkheid erkent en dat hij op een eigentijdse, professionele, planmatige manier een krachtige leeromgeving voor de leerlingen tot stand brengt.</w:t>
            </w:r>
          </w:p>
          <w:p w14:paraId="14271B9B" w14:textId="77777777" w:rsidR="00BB2F8B" w:rsidRPr="00D14D83" w:rsidRDefault="00BB2F8B" w:rsidP="00DD6768">
            <w:pPr>
              <w:rPr>
                <w:bCs/>
                <w:sz w:val="18"/>
                <w:szCs w:val="18"/>
              </w:rPr>
            </w:pPr>
            <w:r w:rsidRPr="00D14D83">
              <w:rPr>
                <w:sz w:val="18"/>
                <w:szCs w:val="18"/>
              </w:rPr>
              <w:t>De (vak)didactisch competente leraar ontwerpt een krachtige leeromgeving, waarbinnen leerlingen zich basiskennis en vaardigheden van vakken en leergebieden eigen maken en vertrouwd worden met de manier waarop deze kennis en vaardigheden in het dagelijkse leven en in de wereld van het werk gebruikt worden. Zo’n leraar:</w:t>
            </w:r>
          </w:p>
          <w:p w14:paraId="3B5AD1B1"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leert leerlingen te leren en te kiezen</w:t>
            </w:r>
          </w:p>
          <w:p w14:paraId="262B389D"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bevordert hun zelfstandigheid</w:t>
            </w:r>
          </w:p>
          <w:p w14:paraId="6327932F"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stemt leerinhouden af op de leerlingen</w:t>
            </w:r>
          </w:p>
          <w:p w14:paraId="00465C1A"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houdt rekening met individuele verschillen</w:t>
            </w:r>
          </w:p>
          <w:p w14:paraId="264805BF"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 xml:space="preserve">bepaalt met de leerling diens (individuele) leertraject, met bijvoorbeeld mogelijkheden voor leren in en buiten de school en leren in de context van de beroepsuitoefening </w:t>
            </w:r>
          </w:p>
          <w:p w14:paraId="341141FC" w14:textId="77777777" w:rsidR="00BB2F8B"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daagt leerlingen uit er het beste van te maken</w:t>
            </w:r>
          </w:p>
          <w:p w14:paraId="151D415B" w14:textId="77777777" w:rsidR="00BB2F8B" w:rsidRPr="00795C56" w:rsidRDefault="00BB2F8B" w:rsidP="00BB2F8B">
            <w:pPr>
              <w:widowControl/>
              <w:numPr>
                <w:ilvl w:val="0"/>
                <w:numId w:val="2"/>
              </w:numPr>
              <w:tabs>
                <w:tab w:val="clear" w:pos="794"/>
                <w:tab w:val="num" w:pos="284"/>
              </w:tabs>
              <w:autoSpaceDE/>
              <w:autoSpaceDN/>
              <w:spacing w:after="60"/>
              <w:ind w:left="284" w:hanging="284"/>
              <w:rPr>
                <w:sz w:val="18"/>
                <w:szCs w:val="18"/>
              </w:rPr>
            </w:pPr>
            <w:r w:rsidRPr="00795C56">
              <w:rPr>
                <w:sz w:val="18"/>
                <w:szCs w:val="18"/>
              </w:rPr>
              <w:t>helpt hen succeservaringen te bereiken.</w:t>
            </w:r>
          </w:p>
        </w:tc>
      </w:tr>
      <w:tr w:rsidR="00BB2F8B" w:rsidRPr="00D14D83" w14:paraId="665D762E" w14:textId="77777777" w:rsidTr="00DD6768">
        <w:tc>
          <w:tcPr>
            <w:tcW w:w="9288" w:type="dxa"/>
            <w:shd w:val="clear" w:color="auto" w:fill="auto"/>
          </w:tcPr>
          <w:p w14:paraId="0C53F370" w14:textId="77777777" w:rsidR="00BB2F8B" w:rsidRDefault="00BB2F8B" w:rsidP="00DD6768">
            <w:pPr>
              <w:rPr>
                <w:b/>
                <w:sz w:val="18"/>
                <w:szCs w:val="18"/>
              </w:rPr>
            </w:pPr>
            <w:r w:rsidRPr="00490E0D">
              <w:rPr>
                <w:b/>
                <w:sz w:val="18"/>
                <w:szCs w:val="18"/>
              </w:rPr>
              <w:t>Kernwoorden:</w:t>
            </w:r>
          </w:p>
          <w:p w14:paraId="0BAEDA65" w14:textId="77777777" w:rsidR="00BB2F8B" w:rsidRPr="00490E0D" w:rsidRDefault="00BB2F8B" w:rsidP="00DD6768">
            <w:pPr>
              <w:rPr>
                <w:b/>
                <w:sz w:val="18"/>
                <w:szCs w:val="18"/>
              </w:rPr>
            </w:pPr>
          </w:p>
          <w:p w14:paraId="4DFD0BD7" w14:textId="77777777" w:rsidR="00BB2F8B" w:rsidRPr="00490E0D" w:rsidRDefault="00BB2F8B" w:rsidP="00BB2F8B">
            <w:pPr>
              <w:pStyle w:val="Lijstalinea"/>
              <w:widowControl/>
              <w:numPr>
                <w:ilvl w:val="0"/>
                <w:numId w:val="1"/>
              </w:numPr>
              <w:autoSpaceDE/>
              <w:autoSpaceDN/>
              <w:ind w:left="284" w:hanging="284"/>
              <w:contextualSpacing/>
              <w:rPr>
                <w:sz w:val="18"/>
                <w:szCs w:val="18"/>
              </w:rPr>
            </w:pPr>
            <w:r w:rsidRPr="00490E0D">
              <w:rPr>
                <w:sz w:val="18"/>
                <w:szCs w:val="18"/>
              </w:rPr>
              <w:t>beroepsgerichte kennis, vakkennis en kennis van leergebieden</w:t>
            </w:r>
          </w:p>
          <w:p w14:paraId="7FBC04F4" w14:textId="77777777" w:rsidR="00BB2F8B" w:rsidRPr="00490E0D" w:rsidRDefault="00BB2F8B" w:rsidP="00BB2F8B">
            <w:pPr>
              <w:pStyle w:val="Lijstalinea"/>
              <w:widowControl/>
              <w:numPr>
                <w:ilvl w:val="0"/>
                <w:numId w:val="1"/>
              </w:numPr>
              <w:autoSpaceDE/>
              <w:autoSpaceDN/>
              <w:ind w:left="284" w:hanging="284"/>
              <w:contextualSpacing/>
              <w:rPr>
                <w:sz w:val="18"/>
                <w:szCs w:val="18"/>
              </w:rPr>
            </w:pPr>
            <w:r w:rsidRPr="00490E0D">
              <w:rPr>
                <w:sz w:val="18"/>
                <w:szCs w:val="18"/>
              </w:rPr>
              <w:t>gebruik kennis in dagelijkse leven en de wereld van het werken</w:t>
            </w:r>
          </w:p>
          <w:p w14:paraId="6B16FA47" w14:textId="77777777" w:rsidR="00BB2F8B" w:rsidRPr="00490E0D" w:rsidRDefault="00BB2F8B" w:rsidP="00BB2F8B">
            <w:pPr>
              <w:pStyle w:val="Lijstalinea"/>
              <w:widowControl/>
              <w:numPr>
                <w:ilvl w:val="0"/>
                <w:numId w:val="1"/>
              </w:numPr>
              <w:autoSpaceDE/>
              <w:autoSpaceDN/>
              <w:ind w:left="284" w:hanging="284"/>
              <w:contextualSpacing/>
              <w:rPr>
                <w:sz w:val="18"/>
                <w:szCs w:val="18"/>
              </w:rPr>
            </w:pPr>
            <w:r w:rsidRPr="00490E0D">
              <w:rPr>
                <w:sz w:val="18"/>
                <w:szCs w:val="18"/>
              </w:rPr>
              <w:t>zinvol en betekenisvol</w:t>
            </w:r>
          </w:p>
          <w:p w14:paraId="6B8C5686" w14:textId="77777777" w:rsidR="00BB2F8B" w:rsidRPr="00490E0D" w:rsidRDefault="00BB2F8B" w:rsidP="00BB2F8B">
            <w:pPr>
              <w:pStyle w:val="Lijstalinea"/>
              <w:widowControl/>
              <w:numPr>
                <w:ilvl w:val="0"/>
                <w:numId w:val="1"/>
              </w:numPr>
              <w:autoSpaceDE/>
              <w:autoSpaceDN/>
              <w:ind w:left="284" w:hanging="284"/>
              <w:contextualSpacing/>
              <w:rPr>
                <w:sz w:val="18"/>
                <w:szCs w:val="18"/>
              </w:rPr>
            </w:pPr>
            <w:r w:rsidRPr="00490E0D">
              <w:rPr>
                <w:sz w:val="18"/>
                <w:szCs w:val="18"/>
              </w:rPr>
              <w:t>aansluiten bij de belevingswereld</w:t>
            </w:r>
          </w:p>
          <w:p w14:paraId="01E03FB4" w14:textId="77777777" w:rsidR="00BB2F8B" w:rsidRPr="00490E0D" w:rsidRDefault="00BB2F8B" w:rsidP="00BB2F8B">
            <w:pPr>
              <w:pStyle w:val="Lijstalinea"/>
              <w:widowControl/>
              <w:numPr>
                <w:ilvl w:val="0"/>
                <w:numId w:val="1"/>
              </w:numPr>
              <w:autoSpaceDE/>
              <w:autoSpaceDN/>
              <w:ind w:left="284" w:hanging="284"/>
              <w:contextualSpacing/>
              <w:rPr>
                <w:sz w:val="18"/>
                <w:szCs w:val="18"/>
              </w:rPr>
            </w:pPr>
            <w:r w:rsidRPr="00490E0D">
              <w:rPr>
                <w:sz w:val="18"/>
                <w:szCs w:val="18"/>
              </w:rPr>
              <w:t>modern (vak)didactisch repertoire</w:t>
            </w:r>
          </w:p>
          <w:p w14:paraId="12F89AF5"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sidRPr="00490E0D">
              <w:rPr>
                <w:sz w:val="18"/>
                <w:szCs w:val="18"/>
              </w:rPr>
              <w:t>krachtige</w:t>
            </w:r>
            <w:r w:rsidRPr="00D14D83">
              <w:rPr>
                <w:sz w:val="18"/>
                <w:szCs w:val="18"/>
              </w:rPr>
              <w:t xml:space="preserve"> leeromgeving</w:t>
            </w:r>
          </w:p>
        </w:tc>
      </w:tr>
      <w:tr w:rsidR="00BB2F8B" w:rsidRPr="00D14D83" w14:paraId="3C34D224" w14:textId="77777777" w:rsidTr="00DD6768">
        <w:tc>
          <w:tcPr>
            <w:tcW w:w="9288" w:type="dxa"/>
            <w:shd w:val="clear" w:color="auto" w:fill="auto"/>
          </w:tcPr>
          <w:p w14:paraId="2A8BB700" w14:textId="77777777" w:rsidR="00BB2F8B" w:rsidRDefault="00BB2F8B" w:rsidP="00DD6768">
            <w:pPr>
              <w:rPr>
                <w:b/>
                <w:sz w:val="18"/>
                <w:szCs w:val="18"/>
              </w:rPr>
            </w:pPr>
            <w:r w:rsidRPr="004E2A0B">
              <w:rPr>
                <w:b/>
                <w:sz w:val="18"/>
                <w:szCs w:val="18"/>
              </w:rPr>
              <w:t>Onderliggende kennis uit de generieke kennisbasis:</w:t>
            </w:r>
          </w:p>
          <w:p w14:paraId="4CF8513E" w14:textId="77777777" w:rsidR="00BB2F8B" w:rsidRPr="004E2A0B" w:rsidRDefault="00BB2F8B" w:rsidP="00DD6768">
            <w:pPr>
              <w:rPr>
                <w:b/>
                <w:sz w:val="18"/>
                <w:szCs w:val="18"/>
              </w:rPr>
            </w:pPr>
          </w:p>
          <w:p w14:paraId="6D5193FC" w14:textId="77777777" w:rsidR="00BB2F8B" w:rsidRDefault="00BB2F8B" w:rsidP="00DD6768">
            <w:pPr>
              <w:rPr>
                <w:sz w:val="18"/>
                <w:szCs w:val="18"/>
              </w:rPr>
            </w:pPr>
            <w:r>
              <w:rPr>
                <w:sz w:val="18"/>
                <w:szCs w:val="18"/>
              </w:rPr>
              <w:t>Domein 1: leren in diverse contexten</w:t>
            </w:r>
          </w:p>
          <w:p w14:paraId="6DA709EE" w14:textId="77777777" w:rsidR="00BB2F8B" w:rsidRPr="00B423FD" w:rsidRDefault="00BB2F8B" w:rsidP="00DD6768">
            <w:pPr>
              <w:spacing w:after="60"/>
              <w:rPr>
                <w:sz w:val="18"/>
                <w:szCs w:val="18"/>
              </w:rPr>
            </w:pPr>
            <w:r>
              <w:rPr>
                <w:sz w:val="18"/>
                <w:szCs w:val="18"/>
              </w:rPr>
              <w:t>Domein 2: didactiek en leren</w:t>
            </w:r>
          </w:p>
        </w:tc>
      </w:tr>
      <w:tr w:rsidR="00BB2F8B" w:rsidRPr="00D14D83" w14:paraId="1DFA374F" w14:textId="77777777" w:rsidTr="00DD6768">
        <w:tc>
          <w:tcPr>
            <w:tcW w:w="9288" w:type="dxa"/>
            <w:shd w:val="clear" w:color="auto" w:fill="auto"/>
          </w:tcPr>
          <w:p w14:paraId="516E9175"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19CF224D" w14:textId="77777777" w:rsidR="00BB2F8B" w:rsidRPr="004E2A0B" w:rsidRDefault="00BB2F8B" w:rsidP="00DD6768">
            <w:pPr>
              <w:rPr>
                <w:b/>
                <w:sz w:val="18"/>
                <w:szCs w:val="18"/>
              </w:rPr>
            </w:pPr>
          </w:p>
          <w:p w14:paraId="3A63B3EC" w14:textId="77777777" w:rsidR="00BB2F8B" w:rsidRPr="00CF4822"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01C90E4D" w14:textId="77777777" w:rsidTr="00DD6768">
        <w:tc>
          <w:tcPr>
            <w:tcW w:w="9288" w:type="dxa"/>
            <w:shd w:val="clear" w:color="auto" w:fill="auto"/>
          </w:tcPr>
          <w:p w14:paraId="53AC4DE0"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23288B9F" w14:textId="7B40BC73" w:rsidR="00BB2F8B" w:rsidRDefault="00BB2F8B" w:rsidP="005C6194">
            <w:pPr>
              <w:rPr>
                <w:sz w:val="18"/>
                <w:szCs w:val="18"/>
              </w:rPr>
            </w:pPr>
          </w:p>
          <w:p w14:paraId="658115E5" w14:textId="77777777" w:rsidR="00BB2F8B" w:rsidRDefault="00BB2F8B" w:rsidP="00DD6768">
            <w:pPr>
              <w:rPr>
                <w:sz w:val="18"/>
                <w:szCs w:val="18"/>
              </w:rPr>
            </w:pPr>
          </w:p>
          <w:p w14:paraId="2431E8CE" w14:textId="77777777" w:rsidR="00BB2F8B" w:rsidRDefault="00BB2F8B" w:rsidP="00DD6768">
            <w:pPr>
              <w:rPr>
                <w:sz w:val="18"/>
                <w:szCs w:val="18"/>
              </w:rPr>
            </w:pPr>
          </w:p>
          <w:p w14:paraId="29BCEEEB" w14:textId="77777777" w:rsidR="00BB2F8B" w:rsidRDefault="00BB2F8B" w:rsidP="00DD6768">
            <w:pPr>
              <w:rPr>
                <w:sz w:val="18"/>
                <w:szCs w:val="18"/>
              </w:rPr>
            </w:pPr>
          </w:p>
          <w:p w14:paraId="50267D2B" w14:textId="77777777" w:rsidR="00BB2F8B" w:rsidRPr="00D14D83" w:rsidRDefault="00BB2F8B" w:rsidP="00DD6768">
            <w:pPr>
              <w:rPr>
                <w:sz w:val="18"/>
                <w:szCs w:val="18"/>
              </w:rPr>
            </w:pPr>
          </w:p>
          <w:p w14:paraId="6F9CC59E" w14:textId="77777777" w:rsidR="00BB2F8B" w:rsidRPr="00D14D83" w:rsidRDefault="00BB2F8B" w:rsidP="00DD6768">
            <w:pPr>
              <w:rPr>
                <w:sz w:val="18"/>
                <w:szCs w:val="18"/>
              </w:rPr>
            </w:pPr>
          </w:p>
          <w:p w14:paraId="6C5626EC" w14:textId="77777777" w:rsidR="00BB2F8B" w:rsidRDefault="00BB2F8B" w:rsidP="00DD6768">
            <w:pPr>
              <w:rPr>
                <w:sz w:val="18"/>
                <w:szCs w:val="18"/>
              </w:rPr>
            </w:pPr>
          </w:p>
          <w:p w14:paraId="29C19049" w14:textId="77777777" w:rsidR="00BB2F8B" w:rsidRPr="00D14D83" w:rsidRDefault="00BB2F8B" w:rsidP="00DD6768">
            <w:pPr>
              <w:rPr>
                <w:sz w:val="18"/>
                <w:szCs w:val="18"/>
              </w:rPr>
            </w:pPr>
          </w:p>
        </w:tc>
      </w:tr>
      <w:tr w:rsidR="00BB2F8B" w:rsidRPr="00D14D83" w14:paraId="2C62A961" w14:textId="77777777" w:rsidTr="00DD6768">
        <w:tc>
          <w:tcPr>
            <w:tcW w:w="9288" w:type="dxa"/>
            <w:shd w:val="clear" w:color="auto" w:fill="auto"/>
          </w:tcPr>
          <w:p w14:paraId="75AF215B"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2E06BBB1" w14:textId="77777777" w:rsidR="005C6194" w:rsidRDefault="005C6194" w:rsidP="00DD6768">
            <w:pPr>
              <w:rPr>
                <w:b/>
                <w:sz w:val="18"/>
                <w:szCs w:val="18"/>
              </w:rPr>
            </w:pPr>
          </w:p>
          <w:p w14:paraId="70E8DDB1" w14:textId="77777777" w:rsidR="00BB2F8B" w:rsidRDefault="00BB2F8B" w:rsidP="00DD6768">
            <w:pPr>
              <w:rPr>
                <w:sz w:val="18"/>
                <w:szCs w:val="18"/>
              </w:rPr>
            </w:pPr>
          </w:p>
          <w:p w14:paraId="308DD4C0" w14:textId="77777777" w:rsidR="00BB2F8B" w:rsidRDefault="00BB2F8B" w:rsidP="00DD6768">
            <w:pPr>
              <w:rPr>
                <w:sz w:val="18"/>
                <w:szCs w:val="18"/>
              </w:rPr>
            </w:pPr>
          </w:p>
          <w:p w14:paraId="4C27908F" w14:textId="77777777" w:rsidR="00BB2F8B" w:rsidRDefault="00BB2F8B" w:rsidP="00DD6768">
            <w:pPr>
              <w:rPr>
                <w:sz w:val="18"/>
                <w:szCs w:val="18"/>
              </w:rPr>
            </w:pPr>
          </w:p>
          <w:p w14:paraId="24E18A61" w14:textId="77777777" w:rsidR="00BB2F8B" w:rsidRDefault="00BB2F8B" w:rsidP="00DD6768">
            <w:pPr>
              <w:rPr>
                <w:sz w:val="18"/>
                <w:szCs w:val="18"/>
              </w:rPr>
            </w:pPr>
          </w:p>
          <w:p w14:paraId="7B866933" w14:textId="77777777" w:rsidR="00BB2F8B" w:rsidRDefault="00BB2F8B" w:rsidP="00DD6768">
            <w:pPr>
              <w:rPr>
                <w:sz w:val="18"/>
                <w:szCs w:val="18"/>
              </w:rPr>
            </w:pPr>
          </w:p>
          <w:p w14:paraId="6E7ED20B" w14:textId="77777777" w:rsidR="00BB2F8B" w:rsidRDefault="00BB2F8B" w:rsidP="00DD6768">
            <w:pPr>
              <w:rPr>
                <w:sz w:val="18"/>
                <w:szCs w:val="18"/>
              </w:rPr>
            </w:pPr>
          </w:p>
          <w:p w14:paraId="124CEE67" w14:textId="77777777" w:rsidR="00BB2F8B" w:rsidRPr="00D14D83" w:rsidRDefault="00BB2F8B" w:rsidP="00DD6768">
            <w:pPr>
              <w:rPr>
                <w:sz w:val="18"/>
                <w:szCs w:val="18"/>
              </w:rPr>
            </w:pPr>
          </w:p>
        </w:tc>
      </w:tr>
      <w:tr w:rsidR="00BB2F8B" w:rsidRPr="00D14D83" w14:paraId="41B059D6" w14:textId="77777777" w:rsidTr="00DD6768">
        <w:tc>
          <w:tcPr>
            <w:tcW w:w="9288" w:type="dxa"/>
            <w:shd w:val="clear" w:color="auto" w:fill="auto"/>
          </w:tcPr>
          <w:p w14:paraId="5192F7D6" w14:textId="77777777" w:rsidR="005C6194" w:rsidRPr="001C3B8D" w:rsidRDefault="005C6194" w:rsidP="005C6194">
            <w:pPr>
              <w:rPr>
                <w:b/>
                <w:sz w:val="18"/>
                <w:szCs w:val="18"/>
              </w:rPr>
            </w:pPr>
            <w:r>
              <w:rPr>
                <w:b/>
                <w:sz w:val="18"/>
                <w:szCs w:val="18"/>
              </w:rPr>
              <w:t>Aanvullend bewijs in het CGI:</w:t>
            </w:r>
          </w:p>
          <w:p w14:paraId="0F0E5CD3" w14:textId="77777777" w:rsidR="005C6194" w:rsidRDefault="005C6194" w:rsidP="00DD6768">
            <w:pPr>
              <w:rPr>
                <w:b/>
                <w:sz w:val="18"/>
                <w:szCs w:val="18"/>
              </w:rPr>
            </w:pPr>
          </w:p>
          <w:p w14:paraId="3BF0E488" w14:textId="77777777" w:rsidR="00BB2F8B" w:rsidRDefault="00BB2F8B" w:rsidP="005C6194">
            <w:pPr>
              <w:rPr>
                <w:sz w:val="18"/>
                <w:szCs w:val="18"/>
              </w:rPr>
            </w:pPr>
          </w:p>
          <w:p w14:paraId="6676572E" w14:textId="77777777" w:rsidR="005C6194" w:rsidRDefault="005C6194" w:rsidP="005C6194">
            <w:pPr>
              <w:rPr>
                <w:sz w:val="18"/>
                <w:szCs w:val="18"/>
              </w:rPr>
            </w:pPr>
          </w:p>
          <w:p w14:paraId="06663E92" w14:textId="77777777" w:rsidR="005C6194" w:rsidRDefault="005C6194" w:rsidP="005C6194">
            <w:pPr>
              <w:rPr>
                <w:sz w:val="18"/>
                <w:szCs w:val="18"/>
              </w:rPr>
            </w:pPr>
          </w:p>
          <w:p w14:paraId="5D7882D4" w14:textId="77777777" w:rsidR="005C6194" w:rsidRDefault="005C6194" w:rsidP="005C6194">
            <w:pPr>
              <w:rPr>
                <w:sz w:val="18"/>
                <w:szCs w:val="18"/>
              </w:rPr>
            </w:pPr>
          </w:p>
          <w:p w14:paraId="775D2DF7" w14:textId="77777777" w:rsidR="005C6194" w:rsidRDefault="005C6194" w:rsidP="005C6194">
            <w:pPr>
              <w:rPr>
                <w:sz w:val="18"/>
                <w:szCs w:val="18"/>
              </w:rPr>
            </w:pPr>
          </w:p>
          <w:p w14:paraId="51E10CAE" w14:textId="087DC984" w:rsidR="005C6194" w:rsidRPr="00D14D83" w:rsidRDefault="005C6194" w:rsidP="005C6194">
            <w:pPr>
              <w:rPr>
                <w:sz w:val="18"/>
                <w:szCs w:val="18"/>
              </w:rPr>
            </w:pPr>
          </w:p>
        </w:tc>
      </w:tr>
    </w:tbl>
    <w:p w14:paraId="25732C6D" w14:textId="77777777" w:rsidR="00BB2F8B" w:rsidRDefault="00BB2F8B" w:rsidP="00BB2F8B">
      <w:pPr>
        <w:rPr>
          <w:color w:val="2E74B5"/>
        </w:rPr>
      </w:pPr>
    </w:p>
    <w:p w14:paraId="0C2DFE47" w14:textId="77777777" w:rsidR="00BB2F8B" w:rsidRPr="004E2A0B" w:rsidRDefault="00BB2F8B" w:rsidP="00BB2F8B">
      <w:pPr>
        <w:rPr>
          <w:color w:val="2E74B5"/>
        </w:rPr>
      </w:pPr>
      <w:r>
        <w:rPr>
          <w:color w:val="2E74B5"/>
        </w:rPr>
        <w:t>Competentie 4: Organisatorisch competent</w:t>
      </w:r>
    </w:p>
    <w:p w14:paraId="5B809FF7"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520098A3" w14:textId="77777777" w:rsidTr="00DD6768">
        <w:tc>
          <w:tcPr>
            <w:tcW w:w="9288" w:type="dxa"/>
            <w:shd w:val="clear" w:color="auto" w:fill="auto"/>
          </w:tcPr>
          <w:p w14:paraId="7085AD14" w14:textId="77777777" w:rsidR="00BB2F8B" w:rsidRDefault="00BB2F8B" w:rsidP="00DD6768">
            <w:pPr>
              <w:rPr>
                <w:b/>
                <w:bCs/>
                <w:sz w:val="18"/>
                <w:szCs w:val="18"/>
              </w:rPr>
            </w:pPr>
            <w:r>
              <w:rPr>
                <w:b/>
                <w:bCs/>
                <w:sz w:val="18"/>
                <w:szCs w:val="18"/>
              </w:rPr>
              <w:t>O</w:t>
            </w:r>
            <w:r w:rsidRPr="00D14D83">
              <w:rPr>
                <w:b/>
                <w:bCs/>
                <w:sz w:val="18"/>
                <w:szCs w:val="18"/>
              </w:rPr>
              <w:t>mschrijving van competentie 4:</w:t>
            </w:r>
          </w:p>
          <w:p w14:paraId="534DDD1D" w14:textId="77777777" w:rsidR="00BB2F8B" w:rsidRPr="00D14D83" w:rsidRDefault="00BB2F8B" w:rsidP="00DD6768">
            <w:pPr>
              <w:rPr>
                <w:b/>
                <w:bCs/>
                <w:sz w:val="18"/>
                <w:szCs w:val="18"/>
              </w:rPr>
            </w:pPr>
          </w:p>
          <w:p w14:paraId="6D287D52" w14:textId="77777777" w:rsidR="00BB2F8B" w:rsidRPr="00D14D83" w:rsidRDefault="00BB2F8B" w:rsidP="00DD6768">
            <w:pPr>
              <w:adjustRightInd w:val="0"/>
              <w:rPr>
                <w:sz w:val="18"/>
                <w:szCs w:val="18"/>
              </w:rPr>
            </w:pPr>
            <w:r w:rsidRPr="00D14D83">
              <w:rPr>
                <w:sz w:val="18"/>
                <w:szCs w:val="18"/>
              </w:rPr>
              <w:t>De leraar VO/BVE heeft de verantwoordelijkheid voor alle organisatorische aspecten en aspecten van klassenmanagement die samenhangen met zijn onderwijs.</w:t>
            </w:r>
          </w:p>
          <w:p w14:paraId="455CA02F" w14:textId="77777777" w:rsidR="00BB2F8B" w:rsidRPr="00D14D83" w:rsidRDefault="00BB2F8B" w:rsidP="00DD6768">
            <w:pPr>
              <w:adjustRightInd w:val="0"/>
              <w:rPr>
                <w:sz w:val="18"/>
                <w:szCs w:val="18"/>
              </w:rPr>
            </w:pPr>
            <w:r w:rsidRPr="00D14D83">
              <w:rPr>
                <w:sz w:val="18"/>
                <w:szCs w:val="18"/>
              </w:rPr>
              <w:t>Van de leraar VO/BVE wordt verwacht dat hij zijn organisatorische verantwoordelijkheid erkent en dat hij in de klas en in de les een goed leef</w:t>
            </w:r>
            <w:r w:rsidRPr="00D14D83">
              <w:rPr>
                <w:sz w:val="18"/>
                <w:szCs w:val="18"/>
              </w:rPr>
              <w:softHyphen/>
              <w:t>- en werkklimaat tot stand kan brengen. Het wordt als vanzelfsprekend geacht dat hij dit op een professionele, planmatige manier doet, overzichtelijk, ordelijk en taakgericht te werk gaat en in alle opzichten voor zichzelf, zijn collega's en vooral voor alle leerlingen helder is.</w:t>
            </w:r>
          </w:p>
          <w:p w14:paraId="0D7A0C69" w14:textId="77777777" w:rsidR="00BB2F8B" w:rsidRPr="00D14D83" w:rsidRDefault="00BB2F8B" w:rsidP="00DD6768">
            <w:pPr>
              <w:rPr>
                <w:sz w:val="18"/>
                <w:szCs w:val="18"/>
              </w:rPr>
            </w:pPr>
            <w:r w:rsidRPr="00D14D83">
              <w:rPr>
                <w:sz w:val="18"/>
                <w:szCs w:val="18"/>
              </w:rPr>
              <w:t>De organisatorisch competente leraar zorgt voor alle organisatorische zaken die met het onderwijs in vak, leergebieden en/of projecten samenhangen. Zo</w:t>
            </w:r>
            <w:r>
              <w:rPr>
                <w:sz w:val="18"/>
                <w:szCs w:val="18"/>
              </w:rPr>
              <w:t>’</w:t>
            </w:r>
            <w:r w:rsidRPr="00D14D83">
              <w:rPr>
                <w:sz w:val="18"/>
                <w:szCs w:val="18"/>
              </w:rPr>
              <w:t>n leraar</w:t>
            </w:r>
            <w:r>
              <w:rPr>
                <w:sz w:val="18"/>
                <w:szCs w:val="18"/>
              </w:rPr>
              <w:t>:</w:t>
            </w:r>
            <w:r w:rsidRPr="00D14D83">
              <w:rPr>
                <w:sz w:val="18"/>
                <w:szCs w:val="18"/>
              </w:rPr>
              <w:t xml:space="preserve"> </w:t>
            </w:r>
          </w:p>
          <w:p w14:paraId="1E3AC9C0"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weet zijn eigen werk te organiseren</w:t>
            </w:r>
          </w:p>
          <w:p w14:paraId="505A87AB" w14:textId="77777777" w:rsidR="00BB2F8B"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zorgt ervoor dat leerlingen weten wat ze moeten (of kunnen) doen, hoe en met welk doel ze dat moeten (of kunnen) doen</w:t>
            </w:r>
          </w:p>
          <w:p w14:paraId="3C137873" w14:textId="77777777" w:rsidR="00BB2F8B" w:rsidRPr="00795C56" w:rsidRDefault="00BB2F8B" w:rsidP="00BB2F8B">
            <w:pPr>
              <w:widowControl/>
              <w:numPr>
                <w:ilvl w:val="0"/>
                <w:numId w:val="2"/>
              </w:numPr>
              <w:tabs>
                <w:tab w:val="clear" w:pos="794"/>
                <w:tab w:val="num" w:pos="284"/>
              </w:tabs>
              <w:autoSpaceDE/>
              <w:autoSpaceDN/>
              <w:spacing w:after="60"/>
              <w:ind w:left="284" w:hanging="284"/>
              <w:rPr>
                <w:sz w:val="18"/>
                <w:szCs w:val="18"/>
              </w:rPr>
            </w:pPr>
            <w:r w:rsidRPr="00795C56">
              <w:rPr>
                <w:sz w:val="18"/>
                <w:szCs w:val="18"/>
              </w:rPr>
              <w:t>zorgt ervoor dat leerlingen weten waar ze aan toe zijn en welke ruimte ze hebben voor eigen initiatief.</w:t>
            </w:r>
          </w:p>
        </w:tc>
      </w:tr>
      <w:tr w:rsidR="00BB2F8B" w:rsidRPr="00D14D83" w14:paraId="21F49A33" w14:textId="77777777" w:rsidTr="00DD6768">
        <w:tc>
          <w:tcPr>
            <w:tcW w:w="9288" w:type="dxa"/>
            <w:shd w:val="clear" w:color="auto" w:fill="auto"/>
          </w:tcPr>
          <w:p w14:paraId="7BEC7C47" w14:textId="77777777" w:rsidR="00BB2F8B" w:rsidRDefault="00BB2F8B" w:rsidP="00DD6768">
            <w:pPr>
              <w:rPr>
                <w:b/>
                <w:sz w:val="18"/>
                <w:szCs w:val="18"/>
              </w:rPr>
            </w:pPr>
            <w:r w:rsidRPr="00CF4822">
              <w:rPr>
                <w:b/>
                <w:sz w:val="18"/>
                <w:szCs w:val="18"/>
              </w:rPr>
              <w:t>Kernwoorden:</w:t>
            </w:r>
          </w:p>
          <w:p w14:paraId="3A68B28B" w14:textId="77777777" w:rsidR="00BB2F8B" w:rsidRPr="00CF4822" w:rsidRDefault="00BB2F8B" w:rsidP="00DD6768">
            <w:pPr>
              <w:rPr>
                <w:b/>
                <w:sz w:val="18"/>
                <w:szCs w:val="18"/>
              </w:rPr>
            </w:pPr>
          </w:p>
          <w:p w14:paraId="5D9656FC" w14:textId="77777777" w:rsidR="00BB2F8B" w:rsidRPr="00CF4822" w:rsidRDefault="00BB2F8B" w:rsidP="00BB2F8B">
            <w:pPr>
              <w:pStyle w:val="Lijstalinea"/>
              <w:widowControl/>
              <w:numPr>
                <w:ilvl w:val="0"/>
                <w:numId w:val="1"/>
              </w:numPr>
              <w:autoSpaceDE/>
              <w:autoSpaceDN/>
              <w:ind w:left="284" w:hanging="284"/>
              <w:contextualSpacing/>
              <w:rPr>
                <w:sz w:val="18"/>
                <w:szCs w:val="18"/>
              </w:rPr>
            </w:pPr>
            <w:r w:rsidRPr="00CF4822">
              <w:rPr>
                <w:sz w:val="18"/>
                <w:szCs w:val="18"/>
              </w:rPr>
              <w:t>alle organisatorische aspecten</w:t>
            </w:r>
          </w:p>
          <w:p w14:paraId="6B93EF3D" w14:textId="77777777" w:rsidR="00BB2F8B" w:rsidRPr="00CF4822" w:rsidRDefault="00BB2F8B" w:rsidP="00BB2F8B">
            <w:pPr>
              <w:pStyle w:val="Lijstalinea"/>
              <w:widowControl/>
              <w:numPr>
                <w:ilvl w:val="0"/>
                <w:numId w:val="1"/>
              </w:numPr>
              <w:autoSpaceDE/>
              <w:autoSpaceDN/>
              <w:ind w:left="284" w:hanging="284"/>
              <w:contextualSpacing/>
              <w:rPr>
                <w:sz w:val="18"/>
                <w:szCs w:val="18"/>
              </w:rPr>
            </w:pPr>
            <w:r w:rsidRPr="00CF4822">
              <w:rPr>
                <w:sz w:val="18"/>
                <w:szCs w:val="18"/>
              </w:rPr>
              <w:t>klassenmanagement</w:t>
            </w:r>
          </w:p>
          <w:p w14:paraId="254DF45E" w14:textId="77777777" w:rsidR="00BB2F8B" w:rsidRPr="00CF4822" w:rsidRDefault="00BB2F8B" w:rsidP="00BB2F8B">
            <w:pPr>
              <w:pStyle w:val="Lijstalinea"/>
              <w:widowControl/>
              <w:numPr>
                <w:ilvl w:val="0"/>
                <w:numId w:val="1"/>
              </w:numPr>
              <w:autoSpaceDE/>
              <w:autoSpaceDN/>
              <w:ind w:left="284" w:hanging="284"/>
              <w:contextualSpacing/>
              <w:rPr>
                <w:sz w:val="18"/>
                <w:szCs w:val="18"/>
              </w:rPr>
            </w:pPr>
            <w:r w:rsidRPr="00CF4822">
              <w:rPr>
                <w:sz w:val="18"/>
                <w:szCs w:val="18"/>
              </w:rPr>
              <w:t>goed leef- en werkklimaat</w:t>
            </w:r>
          </w:p>
          <w:p w14:paraId="3AA481B5" w14:textId="77777777" w:rsidR="00BB2F8B" w:rsidRPr="00CF4822" w:rsidRDefault="00BB2F8B" w:rsidP="00BB2F8B">
            <w:pPr>
              <w:pStyle w:val="Lijstalinea"/>
              <w:widowControl/>
              <w:numPr>
                <w:ilvl w:val="0"/>
                <w:numId w:val="1"/>
              </w:numPr>
              <w:autoSpaceDE/>
              <w:autoSpaceDN/>
              <w:ind w:left="284" w:hanging="284"/>
              <w:contextualSpacing/>
              <w:rPr>
                <w:sz w:val="18"/>
                <w:szCs w:val="18"/>
              </w:rPr>
            </w:pPr>
            <w:r w:rsidRPr="00CF4822">
              <w:rPr>
                <w:sz w:val="18"/>
                <w:szCs w:val="18"/>
              </w:rPr>
              <w:t>overzichtelijk, ordelijk en taakgericht</w:t>
            </w:r>
          </w:p>
          <w:p w14:paraId="5410C223"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sidRPr="00CF4822">
              <w:rPr>
                <w:sz w:val="18"/>
                <w:szCs w:val="18"/>
              </w:rPr>
              <w:t>voor alle</w:t>
            </w:r>
            <w:r w:rsidRPr="00D14D83">
              <w:rPr>
                <w:sz w:val="18"/>
                <w:szCs w:val="18"/>
              </w:rPr>
              <w:t xml:space="preserve"> leerlingen helder</w:t>
            </w:r>
          </w:p>
        </w:tc>
      </w:tr>
      <w:tr w:rsidR="00BB2F8B" w:rsidRPr="00D14D83" w14:paraId="4CCCE644" w14:textId="77777777" w:rsidTr="00DD6768">
        <w:tc>
          <w:tcPr>
            <w:tcW w:w="9288" w:type="dxa"/>
            <w:shd w:val="clear" w:color="auto" w:fill="auto"/>
          </w:tcPr>
          <w:p w14:paraId="3FCC5611"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1D0EA537" w14:textId="77777777" w:rsidR="00BB2F8B" w:rsidRPr="004E2A0B" w:rsidRDefault="00BB2F8B" w:rsidP="00DD6768">
            <w:pPr>
              <w:rPr>
                <w:b/>
                <w:sz w:val="18"/>
                <w:szCs w:val="18"/>
              </w:rPr>
            </w:pPr>
          </w:p>
          <w:p w14:paraId="55E4FD0E" w14:textId="77777777" w:rsidR="00BB2F8B" w:rsidRPr="00F51476"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4481F52F" w14:textId="77777777" w:rsidTr="00DD6768">
        <w:tc>
          <w:tcPr>
            <w:tcW w:w="9288" w:type="dxa"/>
            <w:shd w:val="clear" w:color="auto" w:fill="auto"/>
          </w:tcPr>
          <w:p w14:paraId="4A7F490C"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09D347DF" w14:textId="7343DD08" w:rsidR="00BB2F8B" w:rsidRPr="00D14D83" w:rsidRDefault="00BB2F8B" w:rsidP="005C6194">
            <w:pPr>
              <w:rPr>
                <w:sz w:val="18"/>
                <w:szCs w:val="18"/>
              </w:rPr>
            </w:pPr>
          </w:p>
          <w:p w14:paraId="0978EB4A" w14:textId="77777777" w:rsidR="00BB2F8B" w:rsidRPr="00D14D83" w:rsidRDefault="00BB2F8B" w:rsidP="00DD6768">
            <w:pPr>
              <w:rPr>
                <w:sz w:val="18"/>
                <w:szCs w:val="18"/>
              </w:rPr>
            </w:pPr>
          </w:p>
          <w:p w14:paraId="7EE72EFA" w14:textId="77777777" w:rsidR="00BB2F8B" w:rsidRPr="00D14D83" w:rsidRDefault="00BB2F8B" w:rsidP="00DD6768">
            <w:pPr>
              <w:rPr>
                <w:sz w:val="18"/>
                <w:szCs w:val="18"/>
              </w:rPr>
            </w:pPr>
          </w:p>
          <w:p w14:paraId="06021666" w14:textId="77777777" w:rsidR="00BB2F8B" w:rsidRPr="00D14D83" w:rsidRDefault="00BB2F8B" w:rsidP="00DD6768">
            <w:pPr>
              <w:rPr>
                <w:sz w:val="18"/>
                <w:szCs w:val="18"/>
              </w:rPr>
            </w:pPr>
          </w:p>
          <w:p w14:paraId="1921F7FC" w14:textId="77777777" w:rsidR="00BB2F8B" w:rsidRPr="00D14D83" w:rsidRDefault="00BB2F8B" w:rsidP="00DD6768">
            <w:pPr>
              <w:rPr>
                <w:sz w:val="18"/>
                <w:szCs w:val="18"/>
              </w:rPr>
            </w:pPr>
          </w:p>
          <w:p w14:paraId="4733497A" w14:textId="77777777" w:rsidR="00BB2F8B" w:rsidRDefault="00BB2F8B" w:rsidP="00DD6768">
            <w:pPr>
              <w:rPr>
                <w:sz w:val="18"/>
                <w:szCs w:val="18"/>
              </w:rPr>
            </w:pPr>
          </w:p>
          <w:p w14:paraId="15969960" w14:textId="77777777" w:rsidR="00BB2F8B" w:rsidRPr="00D14D83" w:rsidRDefault="00BB2F8B" w:rsidP="00DD6768">
            <w:pPr>
              <w:rPr>
                <w:sz w:val="18"/>
                <w:szCs w:val="18"/>
              </w:rPr>
            </w:pPr>
          </w:p>
          <w:p w14:paraId="4D86B95D" w14:textId="77777777" w:rsidR="00BB2F8B" w:rsidRPr="00D14D83" w:rsidRDefault="00BB2F8B" w:rsidP="00DD6768">
            <w:pPr>
              <w:rPr>
                <w:sz w:val="18"/>
                <w:szCs w:val="18"/>
              </w:rPr>
            </w:pPr>
          </w:p>
        </w:tc>
      </w:tr>
      <w:tr w:rsidR="00BB2F8B" w:rsidRPr="00D14D83" w14:paraId="13A71481" w14:textId="77777777" w:rsidTr="00DD6768">
        <w:tc>
          <w:tcPr>
            <w:tcW w:w="9288" w:type="dxa"/>
            <w:shd w:val="clear" w:color="auto" w:fill="auto"/>
          </w:tcPr>
          <w:p w14:paraId="5881D0DD"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4D422F1C" w14:textId="77777777" w:rsidR="005C6194" w:rsidRDefault="005C6194" w:rsidP="00DD6768">
            <w:pPr>
              <w:rPr>
                <w:b/>
                <w:sz w:val="18"/>
                <w:szCs w:val="18"/>
              </w:rPr>
            </w:pPr>
          </w:p>
          <w:p w14:paraId="3CBD8EFB" w14:textId="77777777" w:rsidR="00BB2F8B" w:rsidRDefault="00BB2F8B" w:rsidP="00DD6768">
            <w:pPr>
              <w:rPr>
                <w:sz w:val="18"/>
                <w:szCs w:val="18"/>
              </w:rPr>
            </w:pPr>
          </w:p>
          <w:p w14:paraId="4F2300BC" w14:textId="77777777" w:rsidR="00BB2F8B" w:rsidRDefault="00BB2F8B" w:rsidP="00DD6768">
            <w:pPr>
              <w:rPr>
                <w:sz w:val="18"/>
                <w:szCs w:val="18"/>
              </w:rPr>
            </w:pPr>
          </w:p>
          <w:p w14:paraId="0CE00610" w14:textId="77777777" w:rsidR="00BB2F8B" w:rsidRDefault="00BB2F8B" w:rsidP="00DD6768">
            <w:pPr>
              <w:rPr>
                <w:sz w:val="18"/>
                <w:szCs w:val="18"/>
              </w:rPr>
            </w:pPr>
          </w:p>
          <w:p w14:paraId="09555E85" w14:textId="77777777" w:rsidR="00BB2F8B" w:rsidRDefault="00BB2F8B" w:rsidP="00DD6768">
            <w:pPr>
              <w:rPr>
                <w:sz w:val="18"/>
                <w:szCs w:val="18"/>
              </w:rPr>
            </w:pPr>
          </w:p>
          <w:p w14:paraId="2B17CB77" w14:textId="77777777" w:rsidR="00BB2F8B" w:rsidRDefault="00BB2F8B" w:rsidP="00DD6768">
            <w:pPr>
              <w:rPr>
                <w:sz w:val="18"/>
                <w:szCs w:val="18"/>
              </w:rPr>
            </w:pPr>
          </w:p>
          <w:p w14:paraId="4AE56215" w14:textId="77777777" w:rsidR="00BB2F8B" w:rsidRDefault="00BB2F8B" w:rsidP="00DD6768">
            <w:pPr>
              <w:rPr>
                <w:sz w:val="18"/>
                <w:szCs w:val="18"/>
              </w:rPr>
            </w:pPr>
          </w:p>
          <w:p w14:paraId="5CF08EE7" w14:textId="77777777" w:rsidR="00BB2F8B" w:rsidRPr="00D14D83" w:rsidRDefault="00BB2F8B" w:rsidP="00DD6768">
            <w:pPr>
              <w:rPr>
                <w:sz w:val="18"/>
                <w:szCs w:val="18"/>
              </w:rPr>
            </w:pPr>
          </w:p>
        </w:tc>
      </w:tr>
      <w:tr w:rsidR="00BB2F8B" w:rsidRPr="00D14D83" w14:paraId="000B4F72" w14:textId="77777777" w:rsidTr="00DD6768">
        <w:tc>
          <w:tcPr>
            <w:tcW w:w="9288" w:type="dxa"/>
            <w:shd w:val="clear" w:color="auto" w:fill="auto"/>
          </w:tcPr>
          <w:p w14:paraId="13E1184F" w14:textId="77777777" w:rsidR="005C6194" w:rsidRPr="001C3B8D" w:rsidRDefault="005C6194" w:rsidP="005C6194">
            <w:pPr>
              <w:rPr>
                <w:b/>
                <w:sz w:val="18"/>
                <w:szCs w:val="18"/>
              </w:rPr>
            </w:pPr>
            <w:r>
              <w:rPr>
                <w:b/>
                <w:sz w:val="18"/>
                <w:szCs w:val="18"/>
              </w:rPr>
              <w:t>Aanvullend bewijs in het CGI:</w:t>
            </w:r>
          </w:p>
          <w:p w14:paraId="5031F32F" w14:textId="77777777" w:rsidR="005C6194" w:rsidRDefault="005C6194" w:rsidP="00DD6768">
            <w:pPr>
              <w:rPr>
                <w:b/>
                <w:sz w:val="18"/>
                <w:szCs w:val="18"/>
              </w:rPr>
            </w:pPr>
          </w:p>
          <w:p w14:paraId="7A89CF42" w14:textId="77777777" w:rsidR="005C6194" w:rsidRDefault="005C6194" w:rsidP="00DD6768">
            <w:pPr>
              <w:rPr>
                <w:b/>
                <w:sz w:val="18"/>
                <w:szCs w:val="18"/>
              </w:rPr>
            </w:pPr>
          </w:p>
          <w:p w14:paraId="6BA5CE5A" w14:textId="77777777" w:rsidR="00BB2F8B" w:rsidRDefault="00BB2F8B" w:rsidP="00DD6768">
            <w:pPr>
              <w:rPr>
                <w:sz w:val="18"/>
                <w:szCs w:val="18"/>
              </w:rPr>
            </w:pPr>
          </w:p>
          <w:p w14:paraId="1E0272A0" w14:textId="77777777" w:rsidR="00BB2F8B" w:rsidRDefault="00BB2F8B" w:rsidP="00DD6768">
            <w:pPr>
              <w:rPr>
                <w:sz w:val="18"/>
                <w:szCs w:val="18"/>
              </w:rPr>
            </w:pPr>
          </w:p>
          <w:p w14:paraId="56F7CC92" w14:textId="77777777" w:rsidR="005C6194" w:rsidRDefault="005C6194" w:rsidP="00DD6768">
            <w:pPr>
              <w:rPr>
                <w:sz w:val="18"/>
                <w:szCs w:val="18"/>
              </w:rPr>
            </w:pPr>
          </w:p>
          <w:p w14:paraId="6408A652" w14:textId="77777777" w:rsidR="005C6194" w:rsidRDefault="005C6194" w:rsidP="00DD6768">
            <w:pPr>
              <w:rPr>
                <w:sz w:val="18"/>
                <w:szCs w:val="18"/>
              </w:rPr>
            </w:pPr>
          </w:p>
          <w:p w14:paraId="7AA397A6" w14:textId="77777777" w:rsidR="005C6194" w:rsidRDefault="005C6194" w:rsidP="00DD6768">
            <w:pPr>
              <w:rPr>
                <w:sz w:val="18"/>
                <w:szCs w:val="18"/>
              </w:rPr>
            </w:pPr>
          </w:p>
          <w:p w14:paraId="52EA42A3" w14:textId="3AE191CF" w:rsidR="005C6194" w:rsidRPr="00D14D83" w:rsidRDefault="005C6194" w:rsidP="00DD6768">
            <w:pPr>
              <w:rPr>
                <w:sz w:val="18"/>
                <w:szCs w:val="18"/>
              </w:rPr>
            </w:pPr>
          </w:p>
        </w:tc>
      </w:tr>
    </w:tbl>
    <w:p w14:paraId="4CF36EED" w14:textId="77777777" w:rsidR="00BB2F8B" w:rsidRPr="00D14D83" w:rsidRDefault="00BB2F8B" w:rsidP="00BB2F8B">
      <w:pPr>
        <w:rPr>
          <w:color w:val="5B9BD5"/>
          <w:sz w:val="18"/>
          <w:szCs w:val="18"/>
        </w:rPr>
      </w:pPr>
    </w:p>
    <w:p w14:paraId="31F361E0" w14:textId="77777777" w:rsidR="00BB2F8B" w:rsidRDefault="00BB2F8B" w:rsidP="00BB2F8B">
      <w:pPr>
        <w:rPr>
          <w:color w:val="5B9BD5"/>
          <w:sz w:val="18"/>
          <w:szCs w:val="18"/>
        </w:rPr>
      </w:pPr>
      <w:r>
        <w:rPr>
          <w:color w:val="5B9BD5"/>
          <w:sz w:val="18"/>
          <w:szCs w:val="18"/>
        </w:rPr>
        <w:br w:type="page"/>
      </w:r>
    </w:p>
    <w:p w14:paraId="60FEA571" w14:textId="77777777" w:rsidR="00BB2F8B" w:rsidRPr="004E2A0B" w:rsidRDefault="00BB2F8B" w:rsidP="00BB2F8B">
      <w:pPr>
        <w:rPr>
          <w:color w:val="2E74B5"/>
        </w:rPr>
      </w:pPr>
      <w:r>
        <w:rPr>
          <w:color w:val="2E74B5"/>
        </w:rPr>
        <w:t>Competentie 5: Competent in het samenwerken met collega’s</w:t>
      </w:r>
    </w:p>
    <w:p w14:paraId="241DBC70"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353C2391" w14:textId="77777777" w:rsidTr="00DD6768">
        <w:tc>
          <w:tcPr>
            <w:tcW w:w="9288" w:type="dxa"/>
            <w:shd w:val="clear" w:color="auto" w:fill="auto"/>
          </w:tcPr>
          <w:p w14:paraId="23D2ED1B" w14:textId="77777777" w:rsidR="00BB2F8B" w:rsidRDefault="00BB2F8B" w:rsidP="00DD6768">
            <w:pPr>
              <w:pStyle w:val="Plattetekst2"/>
              <w:spacing w:after="0" w:line="240" w:lineRule="auto"/>
              <w:rPr>
                <w:rFonts w:ascii="Arial" w:hAnsi="Arial" w:cs="Arial"/>
                <w:b/>
                <w:sz w:val="18"/>
                <w:szCs w:val="18"/>
              </w:rPr>
            </w:pPr>
            <w:r>
              <w:rPr>
                <w:rFonts w:ascii="Arial" w:hAnsi="Arial" w:cs="Arial"/>
                <w:b/>
                <w:sz w:val="18"/>
                <w:szCs w:val="18"/>
              </w:rPr>
              <w:t>O</w:t>
            </w:r>
            <w:r w:rsidRPr="00D14D83">
              <w:rPr>
                <w:rFonts w:ascii="Arial" w:hAnsi="Arial" w:cs="Arial"/>
                <w:b/>
                <w:sz w:val="18"/>
                <w:szCs w:val="18"/>
              </w:rPr>
              <w:t>mschrijving van competentie 5:</w:t>
            </w:r>
          </w:p>
          <w:p w14:paraId="6DDEE52B" w14:textId="77777777" w:rsidR="00BB2F8B" w:rsidRPr="00D14D83" w:rsidRDefault="00BB2F8B" w:rsidP="00DD6768">
            <w:pPr>
              <w:pStyle w:val="Plattetekst2"/>
              <w:spacing w:after="0" w:line="240" w:lineRule="auto"/>
              <w:rPr>
                <w:rFonts w:ascii="Arial" w:hAnsi="Arial" w:cs="Arial"/>
                <w:b/>
                <w:sz w:val="18"/>
                <w:szCs w:val="18"/>
              </w:rPr>
            </w:pPr>
          </w:p>
          <w:p w14:paraId="1B0AA3F3" w14:textId="77777777" w:rsidR="00BB2F8B" w:rsidRPr="00D14D83" w:rsidRDefault="00BB2F8B" w:rsidP="00DD6768">
            <w:pPr>
              <w:pStyle w:val="Plattetekst2"/>
              <w:spacing w:after="0" w:line="240" w:lineRule="auto"/>
              <w:rPr>
                <w:rFonts w:ascii="Arial" w:hAnsi="Arial" w:cs="Arial"/>
                <w:iCs/>
                <w:sz w:val="18"/>
                <w:szCs w:val="18"/>
              </w:rPr>
            </w:pPr>
            <w:r w:rsidRPr="00D14D83">
              <w:rPr>
                <w:rFonts w:ascii="Arial" w:hAnsi="Arial" w:cs="Arial"/>
                <w:iCs/>
                <w:sz w:val="18"/>
                <w:szCs w:val="18"/>
              </w:rPr>
              <w:t>De leraar VO/BVE heeft de verantwoordelijkheid voor de afstemming van zijn werk met zijn collega's en is medeverantwoordelijk voor het goed functioneren van de schoolorganisatie.</w:t>
            </w:r>
          </w:p>
          <w:p w14:paraId="0240688A" w14:textId="77777777" w:rsidR="00BB2F8B" w:rsidRPr="00D14D83" w:rsidRDefault="00BB2F8B" w:rsidP="00DD6768">
            <w:pPr>
              <w:adjustRightInd w:val="0"/>
              <w:rPr>
                <w:sz w:val="18"/>
                <w:szCs w:val="18"/>
              </w:rPr>
            </w:pPr>
            <w:r w:rsidRPr="00D14D83">
              <w:rPr>
                <w:sz w:val="18"/>
                <w:szCs w:val="18"/>
              </w:rPr>
              <w:t>Van de leraar VO/BVE wordt verwacht dat hij zijn verantwoordelijkheid in het samenwerken met collega's erkent en dat hij een professionele bijdrage levert aan een goed pedagogisch en didactisch klimaat van zijn school, aan goede werkverhoudingen en een goede schoolorganisatie.</w:t>
            </w:r>
          </w:p>
          <w:p w14:paraId="7BF71FA4" w14:textId="77777777" w:rsidR="00BB2F8B" w:rsidRPr="00D14D83" w:rsidRDefault="00BB2F8B" w:rsidP="00DD6768">
            <w:pPr>
              <w:adjustRightInd w:val="0"/>
              <w:rPr>
                <w:sz w:val="18"/>
                <w:szCs w:val="18"/>
              </w:rPr>
            </w:pPr>
            <w:r w:rsidRPr="00D14D83">
              <w:rPr>
                <w:sz w:val="18"/>
                <w:szCs w:val="18"/>
              </w:rPr>
              <w:t>De leraar die competent is op het gebied van het samenwerken in het team draagt bij aan het goed functioneren van het schoolteam en de schoolorganisatie. Zo’n leraar</w:t>
            </w:r>
          </w:p>
          <w:p w14:paraId="5285C88C"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draagt bij aan een veilig en open klimaat in het team</w:t>
            </w:r>
          </w:p>
          <w:p w14:paraId="716B77E6"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draagt bij aan het goed functioneren van team of sectie</w:t>
            </w:r>
          </w:p>
          <w:p w14:paraId="42E3B8FA" w14:textId="77777777" w:rsidR="00BB2F8B" w:rsidRPr="00795C56" w:rsidRDefault="00BB2F8B" w:rsidP="00BB2F8B">
            <w:pPr>
              <w:widowControl/>
              <w:numPr>
                <w:ilvl w:val="0"/>
                <w:numId w:val="2"/>
              </w:numPr>
              <w:tabs>
                <w:tab w:val="clear" w:pos="794"/>
                <w:tab w:val="num" w:pos="284"/>
              </w:tabs>
              <w:autoSpaceDE/>
              <w:autoSpaceDN/>
              <w:spacing w:after="60"/>
              <w:ind w:left="284" w:hanging="284"/>
              <w:rPr>
                <w:sz w:val="18"/>
                <w:szCs w:val="18"/>
              </w:rPr>
            </w:pPr>
            <w:r w:rsidRPr="00D14D83">
              <w:rPr>
                <w:sz w:val="18"/>
                <w:szCs w:val="18"/>
              </w:rPr>
              <w:t>draagt bij aan organisatie van teamactiviteiten.</w:t>
            </w:r>
          </w:p>
        </w:tc>
      </w:tr>
      <w:tr w:rsidR="00BB2F8B" w:rsidRPr="00D14D83" w14:paraId="5A09261E" w14:textId="77777777" w:rsidTr="00DD6768">
        <w:tc>
          <w:tcPr>
            <w:tcW w:w="9288" w:type="dxa"/>
            <w:shd w:val="clear" w:color="auto" w:fill="auto"/>
          </w:tcPr>
          <w:p w14:paraId="5F2D35DC" w14:textId="77777777" w:rsidR="00BB2F8B" w:rsidRPr="00F51476" w:rsidRDefault="00BB2F8B" w:rsidP="00DD6768">
            <w:pPr>
              <w:rPr>
                <w:b/>
                <w:sz w:val="18"/>
                <w:szCs w:val="18"/>
              </w:rPr>
            </w:pPr>
            <w:r w:rsidRPr="00F51476">
              <w:rPr>
                <w:b/>
                <w:sz w:val="18"/>
                <w:szCs w:val="18"/>
              </w:rPr>
              <w:t>Kernwoorden:</w:t>
            </w:r>
          </w:p>
          <w:p w14:paraId="64781E00" w14:textId="77777777" w:rsidR="00BB2F8B" w:rsidRPr="00F51476" w:rsidRDefault="00BB2F8B" w:rsidP="00BB2F8B">
            <w:pPr>
              <w:pStyle w:val="Lijstalinea"/>
              <w:widowControl/>
              <w:numPr>
                <w:ilvl w:val="0"/>
                <w:numId w:val="1"/>
              </w:numPr>
              <w:autoSpaceDE/>
              <w:autoSpaceDN/>
              <w:ind w:left="284" w:hanging="284"/>
              <w:contextualSpacing/>
              <w:rPr>
                <w:sz w:val="18"/>
                <w:szCs w:val="18"/>
              </w:rPr>
            </w:pPr>
            <w:r w:rsidRPr="00F51476">
              <w:rPr>
                <w:sz w:val="18"/>
                <w:szCs w:val="18"/>
              </w:rPr>
              <w:t>afstemming met collega’s</w:t>
            </w:r>
          </w:p>
          <w:p w14:paraId="6F23C11C" w14:textId="77777777" w:rsidR="00BB2F8B" w:rsidRPr="00F51476" w:rsidRDefault="00BB2F8B" w:rsidP="00BB2F8B">
            <w:pPr>
              <w:pStyle w:val="Lijstalinea"/>
              <w:widowControl/>
              <w:numPr>
                <w:ilvl w:val="0"/>
                <w:numId w:val="1"/>
              </w:numPr>
              <w:autoSpaceDE/>
              <w:autoSpaceDN/>
              <w:ind w:left="284" w:hanging="284"/>
              <w:contextualSpacing/>
              <w:rPr>
                <w:sz w:val="18"/>
                <w:szCs w:val="18"/>
              </w:rPr>
            </w:pPr>
            <w:r w:rsidRPr="00F51476">
              <w:rPr>
                <w:sz w:val="18"/>
                <w:szCs w:val="18"/>
              </w:rPr>
              <w:t>medeverantwoordelijk voor het goed functioneren van de schoolorganisatie</w:t>
            </w:r>
          </w:p>
          <w:p w14:paraId="49B44A94" w14:textId="77777777" w:rsidR="00BB2F8B" w:rsidRPr="00F51476" w:rsidRDefault="00BB2F8B" w:rsidP="00BB2F8B">
            <w:pPr>
              <w:pStyle w:val="Lijstalinea"/>
              <w:widowControl/>
              <w:numPr>
                <w:ilvl w:val="0"/>
                <w:numId w:val="1"/>
              </w:numPr>
              <w:autoSpaceDE/>
              <w:autoSpaceDN/>
              <w:ind w:left="284" w:hanging="284"/>
              <w:contextualSpacing/>
              <w:rPr>
                <w:sz w:val="18"/>
                <w:szCs w:val="18"/>
              </w:rPr>
            </w:pPr>
            <w:r w:rsidRPr="00F51476">
              <w:rPr>
                <w:sz w:val="18"/>
                <w:szCs w:val="18"/>
              </w:rPr>
              <w:t>professionele bijdrage aan pedagogisch en didactisch klimaat van zijn school</w:t>
            </w:r>
          </w:p>
          <w:p w14:paraId="249DEFE7"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sidRPr="00F51476">
              <w:rPr>
                <w:sz w:val="18"/>
                <w:szCs w:val="18"/>
              </w:rPr>
              <w:t>goede werkverhoudingen</w:t>
            </w:r>
          </w:p>
        </w:tc>
      </w:tr>
      <w:tr w:rsidR="00BB2F8B" w:rsidRPr="00D14D83" w14:paraId="1F0301A5" w14:textId="77777777" w:rsidTr="00DD6768">
        <w:tc>
          <w:tcPr>
            <w:tcW w:w="9288" w:type="dxa"/>
            <w:shd w:val="clear" w:color="auto" w:fill="auto"/>
          </w:tcPr>
          <w:p w14:paraId="2C082564"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4F8F34A9" w14:textId="77777777" w:rsidR="00BB2F8B" w:rsidRPr="004E2A0B" w:rsidRDefault="00BB2F8B" w:rsidP="00DD6768">
            <w:pPr>
              <w:rPr>
                <w:b/>
                <w:sz w:val="18"/>
                <w:szCs w:val="18"/>
              </w:rPr>
            </w:pPr>
          </w:p>
          <w:p w14:paraId="43E40E3D" w14:textId="77777777" w:rsidR="00BB2F8B" w:rsidRPr="00F51476"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5CBE6755" w14:textId="77777777" w:rsidTr="00DD6768">
        <w:tc>
          <w:tcPr>
            <w:tcW w:w="9288" w:type="dxa"/>
            <w:shd w:val="clear" w:color="auto" w:fill="auto"/>
          </w:tcPr>
          <w:p w14:paraId="338F2D1E"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06BBEFA3" w14:textId="77777777" w:rsidR="005C6194" w:rsidRDefault="005C6194" w:rsidP="00DD6768">
            <w:pPr>
              <w:rPr>
                <w:b/>
                <w:sz w:val="18"/>
                <w:szCs w:val="18"/>
              </w:rPr>
            </w:pPr>
          </w:p>
          <w:p w14:paraId="2CD3DDED" w14:textId="77777777" w:rsidR="00BB2F8B" w:rsidRPr="00D14D83" w:rsidRDefault="00BB2F8B" w:rsidP="00DD6768">
            <w:pPr>
              <w:rPr>
                <w:sz w:val="18"/>
                <w:szCs w:val="18"/>
              </w:rPr>
            </w:pPr>
          </w:p>
          <w:p w14:paraId="56F5854B" w14:textId="77777777" w:rsidR="00BB2F8B" w:rsidRPr="00D14D83" w:rsidRDefault="00BB2F8B" w:rsidP="00DD6768">
            <w:pPr>
              <w:rPr>
                <w:sz w:val="18"/>
                <w:szCs w:val="18"/>
              </w:rPr>
            </w:pPr>
          </w:p>
          <w:p w14:paraId="240770EE" w14:textId="77777777" w:rsidR="00BB2F8B" w:rsidRPr="00D14D83" w:rsidRDefault="00BB2F8B" w:rsidP="00DD6768">
            <w:pPr>
              <w:rPr>
                <w:sz w:val="18"/>
                <w:szCs w:val="18"/>
              </w:rPr>
            </w:pPr>
          </w:p>
          <w:p w14:paraId="4C841667" w14:textId="77777777" w:rsidR="00BB2F8B" w:rsidRPr="00D14D83" w:rsidRDefault="00BB2F8B" w:rsidP="00DD6768">
            <w:pPr>
              <w:rPr>
                <w:sz w:val="18"/>
                <w:szCs w:val="18"/>
              </w:rPr>
            </w:pPr>
          </w:p>
          <w:p w14:paraId="025C5340" w14:textId="77777777" w:rsidR="00BB2F8B" w:rsidRPr="00D14D83" w:rsidRDefault="00BB2F8B" w:rsidP="00DD6768">
            <w:pPr>
              <w:rPr>
                <w:sz w:val="18"/>
                <w:szCs w:val="18"/>
              </w:rPr>
            </w:pPr>
          </w:p>
          <w:p w14:paraId="2AF26BF5" w14:textId="77777777" w:rsidR="00BB2F8B" w:rsidRDefault="00BB2F8B" w:rsidP="00DD6768">
            <w:pPr>
              <w:rPr>
                <w:sz w:val="18"/>
                <w:szCs w:val="18"/>
              </w:rPr>
            </w:pPr>
          </w:p>
          <w:p w14:paraId="31246834" w14:textId="77777777" w:rsidR="00BB2F8B" w:rsidRPr="00D14D83" w:rsidRDefault="00BB2F8B" w:rsidP="00DD6768">
            <w:pPr>
              <w:rPr>
                <w:sz w:val="18"/>
                <w:szCs w:val="18"/>
              </w:rPr>
            </w:pPr>
          </w:p>
        </w:tc>
      </w:tr>
      <w:tr w:rsidR="00BB2F8B" w:rsidRPr="00D14D83" w14:paraId="6F91B9EE" w14:textId="77777777" w:rsidTr="00DD6768">
        <w:tc>
          <w:tcPr>
            <w:tcW w:w="9288" w:type="dxa"/>
            <w:shd w:val="clear" w:color="auto" w:fill="auto"/>
          </w:tcPr>
          <w:p w14:paraId="4A5CE5BB"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410DCB0D" w14:textId="77777777" w:rsidR="005C6194" w:rsidRDefault="005C6194" w:rsidP="00DD6768">
            <w:pPr>
              <w:rPr>
                <w:b/>
                <w:sz w:val="18"/>
                <w:szCs w:val="18"/>
              </w:rPr>
            </w:pPr>
          </w:p>
          <w:p w14:paraId="5F81E4A7" w14:textId="77777777" w:rsidR="00BB2F8B" w:rsidRDefault="00BB2F8B" w:rsidP="00DD6768">
            <w:pPr>
              <w:rPr>
                <w:sz w:val="18"/>
                <w:szCs w:val="18"/>
              </w:rPr>
            </w:pPr>
          </w:p>
          <w:p w14:paraId="152DBDCD" w14:textId="77777777" w:rsidR="00BB2F8B" w:rsidRDefault="00BB2F8B" w:rsidP="00DD6768">
            <w:pPr>
              <w:rPr>
                <w:sz w:val="18"/>
                <w:szCs w:val="18"/>
              </w:rPr>
            </w:pPr>
          </w:p>
          <w:p w14:paraId="16D72F40" w14:textId="77777777" w:rsidR="00BB2F8B" w:rsidRDefault="00BB2F8B" w:rsidP="00DD6768">
            <w:pPr>
              <w:rPr>
                <w:sz w:val="18"/>
                <w:szCs w:val="18"/>
              </w:rPr>
            </w:pPr>
          </w:p>
          <w:p w14:paraId="583C728E" w14:textId="77777777" w:rsidR="00BB2F8B" w:rsidRDefault="00BB2F8B" w:rsidP="00DD6768">
            <w:pPr>
              <w:rPr>
                <w:sz w:val="18"/>
                <w:szCs w:val="18"/>
              </w:rPr>
            </w:pPr>
          </w:p>
          <w:p w14:paraId="2203964B" w14:textId="77777777" w:rsidR="00BB2F8B" w:rsidRDefault="00BB2F8B" w:rsidP="00DD6768">
            <w:pPr>
              <w:rPr>
                <w:sz w:val="18"/>
                <w:szCs w:val="18"/>
              </w:rPr>
            </w:pPr>
          </w:p>
          <w:p w14:paraId="7EA97384" w14:textId="77777777" w:rsidR="00BB2F8B" w:rsidRDefault="00BB2F8B" w:rsidP="00DD6768">
            <w:pPr>
              <w:rPr>
                <w:sz w:val="18"/>
                <w:szCs w:val="18"/>
              </w:rPr>
            </w:pPr>
          </w:p>
          <w:p w14:paraId="2A3C8A48" w14:textId="77777777" w:rsidR="00BB2F8B" w:rsidRPr="00D14D83" w:rsidRDefault="00BB2F8B" w:rsidP="00DD6768">
            <w:pPr>
              <w:rPr>
                <w:sz w:val="18"/>
                <w:szCs w:val="18"/>
              </w:rPr>
            </w:pPr>
          </w:p>
        </w:tc>
      </w:tr>
      <w:tr w:rsidR="00BB2F8B" w:rsidRPr="00D14D83" w14:paraId="477F845D" w14:textId="77777777" w:rsidTr="00DD6768">
        <w:tc>
          <w:tcPr>
            <w:tcW w:w="9288" w:type="dxa"/>
            <w:shd w:val="clear" w:color="auto" w:fill="auto"/>
          </w:tcPr>
          <w:p w14:paraId="39BB7ABA" w14:textId="77777777" w:rsidR="005C6194" w:rsidRPr="001C3B8D" w:rsidRDefault="005C6194" w:rsidP="005C6194">
            <w:pPr>
              <w:rPr>
                <w:b/>
                <w:sz w:val="18"/>
                <w:szCs w:val="18"/>
              </w:rPr>
            </w:pPr>
            <w:r>
              <w:rPr>
                <w:b/>
                <w:sz w:val="18"/>
                <w:szCs w:val="18"/>
              </w:rPr>
              <w:t>Aanvullend bewijs in het CGI:</w:t>
            </w:r>
          </w:p>
          <w:p w14:paraId="7627C87A" w14:textId="77777777" w:rsidR="005C6194" w:rsidRDefault="005C6194" w:rsidP="00DD6768">
            <w:pPr>
              <w:rPr>
                <w:b/>
                <w:sz w:val="18"/>
                <w:szCs w:val="18"/>
              </w:rPr>
            </w:pPr>
          </w:p>
          <w:p w14:paraId="751D58D1" w14:textId="77777777" w:rsidR="00BB2F8B" w:rsidRDefault="00BB2F8B" w:rsidP="005C6194">
            <w:pPr>
              <w:rPr>
                <w:sz w:val="18"/>
                <w:szCs w:val="18"/>
              </w:rPr>
            </w:pPr>
          </w:p>
          <w:p w14:paraId="504354CF" w14:textId="77777777" w:rsidR="005C6194" w:rsidRDefault="005C6194" w:rsidP="005C6194">
            <w:pPr>
              <w:rPr>
                <w:sz w:val="18"/>
                <w:szCs w:val="18"/>
              </w:rPr>
            </w:pPr>
          </w:p>
          <w:p w14:paraId="50D25748" w14:textId="77777777" w:rsidR="005C6194" w:rsidRDefault="005C6194" w:rsidP="005C6194">
            <w:pPr>
              <w:rPr>
                <w:sz w:val="18"/>
                <w:szCs w:val="18"/>
              </w:rPr>
            </w:pPr>
          </w:p>
          <w:p w14:paraId="1C93575D" w14:textId="77777777" w:rsidR="005C6194" w:rsidRDefault="005C6194" w:rsidP="005C6194">
            <w:pPr>
              <w:rPr>
                <w:sz w:val="18"/>
                <w:szCs w:val="18"/>
              </w:rPr>
            </w:pPr>
          </w:p>
          <w:p w14:paraId="0ACBC064" w14:textId="77777777" w:rsidR="005C6194" w:rsidRDefault="005C6194" w:rsidP="005C6194">
            <w:pPr>
              <w:rPr>
                <w:sz w:val="18"/>
                <w:szCs w:val="18"/>
              </w:rPr>
            </w:pPr>
          </w:p>
          <w:p w14:paraId="37443FA1" w14:textId="77777777" w:rsidR="005C6194" w:rsidRDefault="005C6194" w:rsidP="005C6194">
            <w:pPr>
              <w:rPr>
                <w:sz w:val="18"/>
                <w:szCs w:val="18"/>
              </w:rPr>
            </w:pPr>
          </w:p>
          <w:p w14:paraId="78E6C0CE" w14:textId="45A0720D" w:rsidR="005C6194" w:rsidRPr="00D14D83" w:rsidRDefault="005C6194" w:rsidP="005C6194">
            <w:pPr>
              <w:rPr>
                <w:sz w:val="18"/>
                <w:szCs w:val="18"/>
              </w:rPr>
            </w:pPr>
          </w:p>
        </w:tc>
      </w:tr>
    </w:tbl>
    <w:p w14:paraId="0205C26C" w14:textId="77777777" w:rsidR="00BB2F8B" w:rsidRPr="00D14D83" w:rsidRDefault="00BB2F8B" w:rsidP="00BB2F8B">
      <w:pPr>
        <w:rPr>
          <w:color w:val="5B9BD5"/>
          <w:sz w:val="18"/>
          <w:szCs w:val="18"/>
        </w:rPr>
      </w:pPr>
    </w:p>
    <w:p w14:paraId="32006C85" w14:textId="77777777" w:rsidR="00BB2F8B" w:rsidRPr="00D14D83" w:rsidRDefault="00BB2F8B" w:rsidP="00BB2F8B">
      <w:pPr>
        <w:rPr>
          <w:color w:val="5B9BD5"/>
          <w:sz w:val="18"/>
          <w:szCs w:val="18"/>
        </w:rPr>
      </w:pPr>
    </w:p>
    <w:p w14:paraId="55500881" w14:textId="77777777" w:rsidR="00BB2F8B" w:rsidRDefault="00BB2F8B" w:rsidP="00BB2F8B">
      <w:pPr>
        <w:rPr>
          <w:color w:val="5B9BD5"/>
          <w:sz w:val="18"/>
          <w:szCs w:val="18"/>
        </w:rPr>
      </w:pPr>
      <w:r>
        <w:rPr>
          <w:color w:val="5B9BD5"/>
          <w:sz w:val="18"/>
          <w:szCs w:val="18"/>
        </w:rPr>
        <w:br w:type="page"/>
      </w:r>
    </w:p>
    <w:p w14:paraId="7A6313B4" w14:textId="77777777" w:rsidR="00BB2F8B" w:rsidRPr="004E2A0B" w:rsidRDefault="00BB2F8B" w:rsidP="00BB2F8B">
      <w:pPr>
        <w:rPr>
          <w:color w:val="2E74B5"/>
        </w:rPr>
      </w:pPr>
      <w:r>
        <w:rPr>
          <w:color w:val="2E74B5"/>
        </w:rPr>
        <w:t>Competentie 6: Competent in het samenwerken met de omgeving</w:t>
      </w:r>
    </w:p>
    <w:p w14:paraId="45F7CE3C"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59BD8406" w14:textId="77777777" w:rsidTr="00DD6768">
        <w:tc>
          <w:tcPr>
            <w:tcW w:w="9288" w:type="dxa"/>
            <w:shd w:val="clear" w:color="auto" w:fill="auto"/>
          </w:tcPr>
          <w:p w14:paraId="4EAFB8BA" w14:textId="77777777" w:rsidR="00BB2F8B" w:rsidRPr="00D14D83" w:rsidRDefault="00BB2F8B" w:rsidP="00DD6768">
            <w:pPr>
              <w:rPr>
                <w:b/>
                <w:bCs/>
                <w:sz w:val="18"/>
                <w:szCs w:val="18"/>
              </w:rPr>
            </w:pPr>
            <w:r>
              <w:rPr>
                <w:b/>
                <w:bCs/>
                <w:sz w:val="18"/>
                <w:szCs w:val="18"/>
              </w:rPr>
              <w:t>O</w:t>
            </w:r>
            <w:r w:rsidRPr="00D14D83">
              <w:rPr>
                <w:b/>
                <w:bCs/>
                <w:sz w:val="18"/>
                <w:szCs w:val="18"/>
              </w:rPr>
              <w:t>mschrijving van competentie 6:</w:t>
            </w:r>
          </w:p>
          <w:p w14:paraId="464E84BF" w14:textId="77777777" w:rsidR="00BB2F8B" w:rsidRDefault="00BB2F8B" w:rsidP="00DD6768">
            <w:pPr>
              <w:adjustRightInd w:val="0"/>
              <w:rPr>
                <w:sz w:val="18"/>
                <w:szCs w:val="18"/>
              </w:rPr>
            </w:pPr>
          </w:p>
          <w:p w14:paraId="4D4770AC" w14:textId="77777777" w:rsidR="00BB2F8B" w:rsidRPr="00D14D83" w:rsidRDefault="00BB2F8B" w:rsidP="00DD6768">
            <w:pPr>
              <w:adjustRightInd w:val="0"/>
              <w:rPr>
                <w:sz w:val="18"/>
                <w:szCs w:val="18"/>
              </w:rPr>
            </w:pPr>
            <w:r w:rsidRPr="00D14D83">
              <w:rPr>
                <w:sz w:val="18"/>
                <w:szCs w:val="18"/>
              </w:rPr>
              <w:t>De leraar VO/BVE heeft de verantwoordelijkheid voor het contact met de ouders of verzorgers van de leerlingen en voor de afstemming van zijn zorg voor de leerlingen met die van anderen buiten de school. Bovendien is hij medeverantwoordelijk voor het goed functioneren van de samenwerking van zijn school met andere (buurt)instellingen, stage- en leerbedrijven. Van de leraar VO/BVE wordt verwacht dat hij zijn verantwoordelijkheid het samenwerken met de omgeving van de school erkent en dat hij goed samenwerkt met mensen en instellingen die betrokken zijn bij de zorg voor de leerlingen en bij de school.</w:t>
            </w:r>
          </w:p>
          <w:p w14:paraId="48BA55CB" w14:textId="77777777" w:rsidR="00BB2F8B" w:rsidRPr="00D14D83" w:rsidRDefault="00BB2F8B" w:rsidP="00DD6768">
            <w:pPr>
              <w:rPr>
                <w:iCs/>
                <w:sz w:val="18"/>
                <w:szCs w:val="18"/>
              </w:rPr>
            </w:pPr>
            <w:r w:rsidRPr="00D14D83">
              <w:rPr>
                <w:iCs/>
                <w:sz w:val="18"/>
                <w:szCs w:val="18"/>
              </w:rPr>
              <w:t>De leraar die competent is op het gebied van samenwerken in de omgeving draagt bij aan goede relaties van de school met ouders, vervolgonderwijs, en met instellingen en bedrijven in de fysieke omgeving van de school. Bijvoorbeeld, zo’n leraar:</w:t>
            </w:r>
          </w:p>
          <w:p w14:paraId="2F7A2862"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draagt bij aan het onderhouden van relaties met externe belanghebbenden, vooral met ouders</w:t>
            </w:r>
          </w:p>
          <w:p w14:paraId="7C6C170F" w14:textId="77777777" w:rsidR="00BB2F8B" w:rsidRPr="00795C56" w:rsidRDefault="00BB2F8B" w:rsidP="00BB2F8B">
            <w:pPr>
              <w:widowControl/>
              <w:numPr>
                <w:ilvl w:val="0"/>
                <w:numId w:val="2"/>
              </w:numPr>
              <w:tabs>
                <w:tab w:val="clear" w:pos="794"/>
                <w:tab w:val="num" w:pos="284"/>
              </w:tabs>
              <w:autoSpaceDE/>
              <w:autoSpaceDN/>
              <w:spacing w:after="60"/>
              <w:ind w:left="284" w:hanging="284"/>
              <w:rPr>
                <w:iCs/>
                <w:sz w:val="18"/>
                <w:szCs w:val="18"/>
              </w:rPr>
            </w:pPr>
            <w:r w:rsidRPr="00D14D83">
              <w:rPr>
                <w:sz w:val="18"/>
                <w:szCs w:val="18"/>
              </w:rPr>
              <w:t>gebruikt</w:t>
            </w:r>
            <w:r w:rsidRPr="00D14D83">
              <w:rPr>
                <w:iCs/>
                <w:sz w:val="18"/>
                <w:szCs w:val="18"/>
              </w:rPr>
              <w:t xml:space="preserve"> de omgeving als onderdeel van een krachtige leeromgeving.</w:t>
            </w:r>
          </w:p>
        </w:tc>
      </w:tr>
      <w:tr w:rsidR="00BB2F8B" w:rsidRPr="00D14D83" w14:paraId="51F6AF3C" w14:textId="77777777" w:rsidTr="00DD6768">
        <w:tc>
          <w:tcPr>
            <w:tcW w:w="9288" w:type="dxa"/>
            <w:shd w:val="clear" w:color="auto" w:fill="auto"/>
          </w:tcPr>
          <w:p w14:paraId="567EB178" w14:textId="77777777" w:rsidR="00BB2F8B" w:rsidRPr="00F51476" w:rsidRDefault="00BB2F8B" w:rsidP="00DD6768">
            <w:pPr>
              <w:rPr>
                <w:b/>
                <w:sz w:val="18"/>
                <w:szCs w:val="18"/>
              </w:rPr>
            </w:pPr>
            <w:r w:rsidRPr="00F51476">
              <w:rPr>
                <w:b/>
                <w:sz w:val="18"/>
                <w:szCs w:val="18"/>
              </w:rPr>
              <w:t>Kernwoorden:</w:t>
            </w:r>
          </w:p>
          <w:p w14:paraId="556B39E2" w14:textId="77777777" w:rsidR="00BB2F8B" w:rsidRPr="00D14D83" w:rsidRDefault="00BB2F8B" w:rsidP="00BB2F8B">
            <w:pPr>
              <w:pStyle w:val="Lijstalinea"/>
              <w:widowControl/>
              <w:numPr>
                <w:ilvl w:val="0"/>
                <w:numId w:val="1"/>
              </w:numPr>
              <w:autoSpaceDE/>
              <w:autoSpaceDN/>
              <w:ind w:left="284" w:hanging="284"/>
              <w:contextualSpacing/>
              <w:rPr>
                <w:sz w:val="18"/>
                <w:szCs w:val="18"/>
              </w:rPr>
            </w:pPr>
            <w:r>
              <w:rPr>
                <w:sz w:val="18"/>
                <w:szCs w:val="18"/>
              </w:rPr>
              <w:t>c</w:t>
            </w:r>
            <w:r w:rsidRPr="00D14D83">
              <w:rPr>
                <w:sz w:val="18"/>
                <w:szCs w:val="18"/>
              </w:rPr>
              <w:t>ontact met ouders</w:t>
            </w:r>
          </w:p>
          <w:p w14:paraId="0D988585" w14:textId="77777777" w:rsidR="00BB2F8B" w:rsidRPr="00D14D83" w:rsidRDefault="00BB2F8B" w:rsidP="00BB2F8B">
            <w:pPr>
              <w:pStyle w:val="Lijstalinea"/>
              <w:widowControl/>
              <w:numPr>
                <w:ilvl w:val="0"/>
                <w:numId w:val="1"/>
              </w:numPr>
              <w:autoSpaceDE/>
              <w:autoSpaceDN/>
              <w:ind w:left="284" w:hanging="284"/>
              <w:contextualSpacing/>
              <w:rPr>
                <w:sz w:val="18"/>
                <w:szCs w:val="18"/>
              </w:rPr>
            </w:pPr>
            <w:r>
              <w:rPr>
                <w:sz w:val="18"/>
                <w:szCs w:val="18"/>
              </w:rPr>
              <w:t>a</w:t>
            </w:r>
            <w:r w:rsidRPr="00D14D83">
              <w:rPr>
                <w:sz w:val="18"/>
                <w:szCs w:val="18"/>
              </w:rPr>
              <w:t>fstemming en samenwerking buiten de school m.b.t. leerlingenzorg</w:t>
            </w:r>
          </w:p>
          <w:p w14:paraId="2F4700CE"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Pr>
                <w:sz w:val="18"/>
                <w:szCs w:val="18"/>
              </w:rPr>
              <w:t>s</w:t>
            </w:r>
            <w:r w:rsidRPr="00D14D83">
              <w:rPr>
                <w:sz w:val="18"/>
                <w:szCs w:val="18"/>
              </w:rPr>
              <w:t>amenwerken met andere (buurt)instellingen, stage- en leerbedrijven</w:t>
            </w:r>
          </w:p>
        </w:tc>
      </w:tr>
      <w:tr w:rsidR="00BB2F8B" w:rsidRPr="00D14D83" w14:paraId="30078E51" w14:textId="77777777" w:rsidTr="00DD6768">
        <w:tc>
          <w:tcPr>
            <w:tcW w:w="9288" w:type="dxa"/>
            <w:shd w:val="clear" w:color="auto" w:fill="auto"/>
          </w:tcPr>
          <w:p w14:paraId="7FAD66D0"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3A4E277C" w14:textId="77777777" w:rsidR="00BB2F8B" w:rsidRPr="004E2A0B" w:rsidRDefault="00BB2F8B" w:rsidP="00DD6768">
            <w:pPr>
              <w:rPr>
                <w:b/>
                <w:sz w:val="18"/>
                <w:szCs w:val="18"/>
              </w:rPr>
            </w:pPr>
          </w:p>
          <w:p w14:paraId="634D8581" w14:textId="77777777" w:rsidR="00BB2F8B" w:rsidRPr="00F51476"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77349D9F" w14:textId="77777777" w:rsidTr="00DD6768">
        <w:tc>
          <w:tcPr>
            <w:tcW w:w="9288" w:type="dxa"/>
            <w:shd w:val="clear" w:color="auto" w:fill="auto"/>
          </w:tcPr>
          <w:p w14:paraId="44E03C45"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0C97BA95" w14:textId="77777777" w:rsidR="005C6194" w:rsidRDefault="005C6194" w:rsidP="00DD6768">
            <w:pPr>
              <w:rPr>
                <w:b/>
                <w:sz w:val="18"/>
                <w:szCs w:val="18"/>
              </w:rPr>
            </w:pPr>
          </w:p>
          <w:p w14:paraId="5FEE5DE1" w14:textId="77777777" w:rsidR="00BB2F8B" w:rsidRPr="00D14D83" w:rsidRDefault="00BB2F8B" w:rsidP="00DD6768">
            <w:pPr>
              <w:rPr>
                <w:sz w:val="18"/>
                <w:szCs w:val="18"/>
              </w:rPr>
            </w:pPr>
          </w:p>
          <w:p w14:paraId="569471A7" w14:textId="77777777" w:rsidR="00BB2F8B" w:rsidRPr="00D14D83" w:rsidRDefault="00BB2F8B" w:rsidP="00DD6768">
            <w:pPr>
              <w:rPr>
                <w:sz w:val="18"/>
                <w:szCs w:val="18"/>
              </w:rPr>
            </w:pPr>
          </w:p>
          <w:p w14:paraId="17D9099C" w14:textId="77777777" w:rsidR="00BB2F8B" w:rsidRPr="00D14D83" w:rsidRDefault="00BB2F8B" w:rsidP="00DD6768">
            <w:pPr>
              <w:rPr>
                <w:sz w:val="18"/>
                <w:szCs w:val="18"/>
              </w:rPr>
            </w:pPr>
          </w:p>
          <w:p w14:paraId="7C525566" w14:textId="77777777" w:rsidR="00BB2F8B" w:rsidRPr="00D14D83" w:rsidRDefault="00BB2F8B" w:rsidP="00DD6768">
            <w:pPr>
              <w:rPr>
                <w:sz w:val="18"/>
                <w:szCs w:val="18"/>
              </w:rPr>
            </w:pPr>
          </w:p>
          <w:p w14:paraId="7DA31EF0" w14:textId="77777777" w:rsidR="00BB2F8B" w:rsidRPr="00D14D83" w:rsidRDefault="00BB2F8B" w:rsidP="00DD6768">
            <w:pPr>
              <w:rPr>
                <w:sz w:val="18"/>
                <w:szCs w:val="18"/>
              </w:rPr>
            </w:pPr>
          </w:p>
          <w:p w14:paraId="75E6EB2C" w14:textId="77777777" w:rsidR="00BB2F8B" w:rsidRDefault="00BB2F8B" w:rsidP="00DD6768">
            <w:pPr>
              <w:rPr>
                <w:sz w:val="18"/>
                <w:szCs w:val="18"/>
              </w:rPr>
            </w:pPr>
          </w:p>
          <w:p w14:paraId="3DC63038" w14:textId="77777777" w:rsidR="00BB2F8B" w:rsidRPr="00D14D83" w:rsidRDefault="00BB2F8B" w:rsidP="00DD6768">
            <w:pPr>
              <w:rPr>
                <w:sz w:val="18"/>
                <w:szCs w:val="18"/>
              </w:rPr>
            </w:pPr>
          </w:p>
        </w:tc>
      </w:tr>
      <w:tr w:rsidR="00BB2F8B" w:rsidRPr="00D14D83" w14:paraId="2826829E" w14:textId="77777777" w:rsidTr="00DD6768">
        <w:tc>
          <w:tcPr>
            <w:tcW w:w="9288" w:type="dxa"/>
            <w:shd w:val="clear" w:color="auto" w:fill="auto"/>
          </w:tcPr>
          <w:p w14:paraId="1DD98268"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2F045CA0" w14:textId="77777777" w:rsidR="005C6194" w:rsidRDefault="005C6194" w:rsidP="00DD6768">
            <w:pPr>
              <w:rPr>
                <w:b/>
                <w:sz w:val="18"/>
                <w:szCs w:val="18"/>
              </w:rPr>
            </w:pPr>
          </w:p>
          <w:p w14:paraId="1F37E96A" w14:textId="77777777" w:rsidR="00BB2F8B" w:rsidRDefault="00BB2F8B" w:rsidP="00DD6768">
            <w:pPr>
              <w:rPr>
                <w:sz w:val="18"/>
                <w:szCs w:val="18"/>
              </w:rPr>
            </w:pPr>
          </w:p>
          <w:p w14:paraId="3F025608" w14:textId="77777777" w:rsidR="00BB2F8B" w:rsidRDefault="00BB2F8B" w:rsidP="00DD6768">
            <w:pPr>
              <w:rPr>
                <w:sz w:val="18"/>
                <w:szCs w:val="18"/>
              </w:rPr>
            </w:pPr>
          </w:p>
          <w:p w14:paraId="57AB5888" w14:textId="77777777" w:rsidR="00BB2F8B" w:rsidRDefault="00BB2F8B" w:rsidP="00DD6768">
            <w:pPr>
              <w:rPr>
                <w:sz w:val="18"/>
                <w:szCs w:val="18"/>
              </w:rPr>
            </w:pPr>
          </w:p>
          <w:p w14:paraId="63703B43" w14:textId="77777777" w:rsidR="00BB2F8B" w:rsidRDefault="00BB2F8B" w:rsidP="00DD6768">
            <w:pPr>
              <w:rPr>
                <w:sz w:val="18"/>
                <w:szCs w:val="18"/>
              </w:rPr>
            </w:pPr>
          </w:p>
          <w:p w14:paraId="639E5BB8" w14:textId="77777777" w:rsidR="00BB2F8B" w:rsidRDefault="00BB2F8B" w:rsidP="00DD6768">
            <w:pPr>
              <w:rPr>
                <w:sz w:val="18"/>
                <w:szCs w:val="18"/>
              </w:rPr>
            </w:pPr>
          </w:p>
          <w:p w14:paraId="4D318EA4" w14:textId="77777777" w:rsidR="00BB2F8B" w:rsidRDefault="00BB2F8B" w:rsidP="00DD6768">
            <w:pPr>
              <w:rPr>
                <w:sz w:val="18"/>
                <w:szCs w:val="18"/>
              </w:rPr>
            </w:pPr>
          </w:p>
          <w:p w14:paraId="0139F988" w14:textId="77777777" w:rsidR="00BB2F8B" w:rsidRPr="00D14D83" w:rsidRDefault="00BB2F8B" w:rsidP="00DD6768">
            <w:pPr>
              <w:rPr>
                <w:sz w:val="18"/>
                <w:szCs w:val="18"/>
              </w:rPr>
            </w:pPr>
          </w:p>
        </w:tc>
      </w:tr>
      <w:tr w:rsidR="00BB2F8B" w:rsidRPr="00D14D83" w14:paraId="62CA41B1" w14:textId="77777777" w:rsidTr="00DD6768">
        <w:tc>
          <w:tcPr>
            <w:tcW w:w="9288" w:type="dxa"/>
            <w:shd w:val="clear" w:color="auto" w:fill="auto"/>
          </w:tcPr>
          <w:p w14:paraId="2E22D318" w14:textId="77777777" w:rsidR="005C6194" w:rsidRPr="001C3B8D" w:rsidRDefault="005C6194" w:rsidP="005C6194">
            <w:pPr>
              <w:rPr>
                <w:b/>
                <w:sz w:val="18"/>
                <w:szCs w:val="18"/>
              </w:rPr>
            </w:pPr>
            <w:r>
              <w:rPr>
                <w:b/>
                <w:sz w:val="18"/>
                <w:szCs w:val="18"/>
              </w:rPr>
              <w:t>Aanvullend bewijs in het CGI:</w:t>
            </w:r>
          </w:p>
          <w:p w14:paraId="356197C4" w14:textId="77777777" w:rsidR="005C6194" w:rsidRDefault="005C6194" w:rsidP="00DD6768">
            <w:pPr>
              <w:rPr>
                <w:b/>
                <w:sz w:val="18"/>
                <w:szCs w:val="18"/>
              </w:rPr>
            </w:pPr>
          </w:p>
          <w:p w14:paraId="50D2956D" w14:textId="77777777" w:rsidR="00BB2F8B" w:rsidRDefault="00BB2F8B" w:rsidP="00DD6768">
            <w:pPr>
              <w:rPr>
                <w:sz w:val="18"/>
                <w:szCs w:val="18"/>
              </w:rPr>
            </w:pPr>
          </w:p>
          <w:p w14:paraId="6CFE95E8" w14:textId="77777777" w:rsidR="00BB2F8B" w:rsidRDefault="00BB2F8B" w:rsidP="00DD6768">
            <w:pPr>
              <w:rPr>
                <w:sz w:val="18"/>
                <w:szCs w:val="18"/>
              </w:rPr>
            </w:pPr>
          </w:p>
          <w:p w14:paraId="43702F13" w14:textId="77777777" w:rsidR="005C6194" w:rsidRDefault="005C6194" w:rsidP="00DD6768">
            <w:pPr>
              <w:rPr>
                <w:sz w:val="18"/>
                <w:szCs w:val="18"/>
              </w:rPr>
            </w:pPr>
          </w:p>
          <w:p w14:paraId="0FC6B17C" w14:textId="77777777" w:rsidR="005C6194" w:rsidRDefault="005C6194" w:rsidP="00DD6768">
            <w:pPr>
              <w:rPr>
                <w:sz w:val="18"/>
                <w:szCs w:val="18"/>
              </w:rPr>
            </w:pPr>
          </w:p>
          <w:p w14:paraId="3C29CF5F" w14:textId="77777777" w:rsidR="005C6194" w:rsidRDefault="005C6194" w:rsidP="00DD6768">
            <w:pPr>
              <w:rPr>
                <w:sz w:val="18"/>
                <w:szCs w:val="18"/>
              </w:rPr>
            </w:pPr>
          </w:p>
          <w:p w14:paraId="02D66AA6" w14:textId="77777777" w:rsidR="005C6194" w:rsidRDefault="005C6194" w:rsidP="00DD6768">
            <w:pPr>
              <w:rPr>
                <w:sz w:val="18"/>
                <w:szCs w:val="18"/>
              </w:rPr>
            </w:pPr>
          </w:p>
          <w:p w14:paraId="2A1B95DD" w14:textId="77777777" w:rsidR="005C6194" w:rsidRDefault="005C6194" w:rsidP="00DD6768">
            <w:pPr>
              <w:rPr>
                <w:sz w:val="18"/>
                <w:szCs w:val="18"/>
              </w:rPr>
            </w:pPr>
          </w:p>
          <w:p w14:paraId="39BB5575" w14:textId="76C62237" w:rsidR="005C6194" w:rsidRPr="00D14D83" w:rsidRDefault="005C6194" w:rsidP="00DD6768">
            <w:pPr>
              <w:rPr>
                <w:sz w:val="18"/>
                <w:szCs w:val="18"/>
              </w:rPr>
            </w:pPr>
          </w:p>
        </w:tc>
      </w:tr>
    </w:tbl>
    <w:p w14:paraId="04471B7D" w14:textId="77777777" w:rsidR="00BB2F8B" w:rsidRPr="00D14D83" w:rsidRDefault="00BB2F8B" w:rsidP="00BB2F8B">
      <w:pPr>
        <w:rPr>
          <w:color w:val="5B9BD5"/>
          <w:sz w:val="18"/>
          <w:szCs w:val="18"/>
        </w:rPr>
      </w:pPr>
    </w:p>
    <w:p w14:paraId="36F64B60" w14:textId="77777777" w:rsidR="00BB2F8B" w:rsidRDefault="00BB2F8B" w:rsidP="00BB2F8B">
      <w:pPr>
        <w:rPr>
          <w:color w:val="5B9BD5"/>
          <w:sz w:val="18"/>
          <w:szCs w:val="18"/>
        </w:rPr>
      </w:pPr>
      <w:r>
        <w:rPr>
          <w:color w:val="5B9BD5"/>
          <w:sz w:val="18"/>
          <w:szCs w:val="18"/>
        </w:rPr>
        <w:br w:type="page"/>
      </w:r>
    </w:p>
    <w:p w14:paraId="21B667DC" w14:textId="369C4423" w:rsidR="00BB2F8B" w:rsidRPr="004E2A0B" w:rsidRDefault="00BB2F8B" w:rsidP="00BB2F8B">
      <w:pPr>
        <w:rPr>
          <w:color w:val="2E74B5"/>
        </w:rPr>
      </w:pPr>
      <w:r>
        <w:rPr>
          <w:color w:val="2E74B5"/>
        </w:rPr>
        <w:t xml:space="preserve">Competentie 7: Competent in reflectie en ontwikkeling (incl. onderzoekend </w:t>
      </w:r>
      <w:r w:rsidR="00D83A08">
        <w:rPr>
          <w:color w:val="2E74B5"/>
        </w:rPr>
        <w:t>vermogen</w:t>
      </w:r>
      <w:bookmarkStart w:id="1" w:name="_GoBack"/>
      <w:bookmarkEnd w:id="1"/>
      <w:r>
        <w:rPr>
          <w:color w:val="2E74B5"/>
        </w:rPr>
        <w:t>)</w:t>
      </w:r>
    </w:p>
    <w:p w14:paraId="6DBB2F6C" w14:textId="77777777" w:rsidR="00BB2F8B" w:rsidRPr="00D14D83" w:rsidRDefault="00BB2F8B" w:rsidP="00BB2F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F8B" w:rsidRPr="00D14D83" w14:paraId="07B20529" w14:textId="77777777" w:rsidTr="00DD6768">
        <w:tc>
          <w:tcPr>
            <w:tcW w:w="9288" w:type="dxa"/>
            <w:shd w:val="clear" w:color="auto" w:fill="auto"/>
          </w:tcPr>
          <w:p w14:paraId="41172D88" w14:textId="77777777" w:rsidR="00BB2F8B" w:rsidRDefault="00BB2F8B" w:rsidP="00DD6768">
            <w:pPr>
              <w:adjustRightInd w:val="0"/>
              <w:rPr>
                <w:b/>
                <w:sz w:val="18"/>
                <w:szCs w:val="18"/>
              </w:rPr>
            </w:pPr>
            <w:r>
              <w:rPr>
                <w:b/>
                <w:sz w:val="18"/>
                <w:szCs w:val="18"/>
              </w:rPr>
              <w:t>O</w:t>
            </w:r>
            <w:r w:rsidRPr="00D14D83">
              <w:rPr>
                <w:b/>
                <w:sz w:val="18"/>
                <w:szCs w:val="18"/>
              </w:rPr>
              <w:t>mschrijving van competentie 7:</w:t>
            </w:r>
          </w:p>
          <w:p w14:paraId="313A9871" w14:textId="77777777" w:rsidR="00BB2F8B" w:rsidRPr="00D14D83" w:rsidRDefault="00BB2F8B" w:rsidP="00DD6768">
            <w:pPr>
              <w:adjustRightInd w:val="0"/>
              <w:rPr>
                <w:b/>
                <w:sz w:val="18"/>
                <w:szCs w:val="18"/>
              </w:rPr>
            </w:pPr>
          </w:p>
          <w:p w14:paraId="2FF6FF51" w14:textId="77777777" w:rsidR="00BB2F8B" w:rsidRPr="00D14D83" w:rsidRDefault="00BB2F8B" w:rsidP="00DD6768">
            <w:pPr>
              <w:adjustRightInd w:val="0"/>
              <w:rPr>
                <w:sz w:val="18"/>
                <w:szCs w:val="18"/>
              </w:rPr>
            </w:pPr>
            <w:r w:rsidRPr="00D14D83">
              <w:rPr>
                <w:sz w:val="18"/>
                <w:szCs w:val="18"/>
              </w:rPr>
              <w:t>De leraar VO/BVE is verantwoordelijk voor zijn eigen professionele ontwikkeling.</w:t>
            </w:r>
          </w:p>
          <w:p w14:paraId="31AD9F38" w14:textId="77777777" w:rsidR="00BB2F8B" w:rsidRPr="00D14D83" w:rsidRDefault="00BB2F8B" w:rsidP="00DD6768">
            <w:pPr>
              <w:rPr>
                <w:bCs/>
                <w:sz w:val="18"/>
                <w:szCs w:val="18"/>
              </w:rPr>
            </w:pPr>
            <w:r w:rsidRPr="00D14D83">
              <w:rPr>
                <w:sz w:val="18"/>
                <w:szCs w:val="18"/>
              </w:rPr>
              <w:t>Van de leraar VO/BVE wordt verwacht dat hij zijn verantwoordelijkheid voor zijn eigen professionele ontwikkeling erkent en dat hij zowel zijn opvattingen over het leraarschap als ook zijn eigen bekwaamheid onderzoekt, expliciteert en ontwikkelt.</w:t>
            </w:r>
          </w:p>
          <w:p w14:paraId="6CC1E42F" w14:textId="77777777" w:rsidR="00BB2F8B" w:rsidRPr="00D14D83" w:rsidRDefault="00BB2F8B" w:rsidP="00DD6768">
            <w:pPr>
              <w:rPr>
                <w:sz w:val="18"/>
                <w:szCs w:val="18"/>
              </w:rPr>
            </w:pPr>
            <w:r w:rsidRPr="00D14D83">
              <w:rPr>
                <w:sz w:val="18"/>
                <w:szCs w:val="18"/>
              </w:rPr>
              <w:t>De leraar die competent is in reflectie en ontwikkeling werkt voortdurend aan eigen professionalisering. Bijvoorbeeld, zo’n leraar:</w:t>
            </w:r>
          </w:p>
          <w:p w14:paraId="655BCBCB" w14:textId="77777777" w:rsidR="00BB2F8B" w:rsidRPr="00D14D83"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weet goed wat hij/zij belangrijk vindt in het leraarschap en van welke waarden, normen en onderwijskundige visie hij/zij uitgaat</w:t>
            </w:r>
          </w:p>
          <w:p w14:paraId="0DA61A2B" w14:textId="77777777" w:rsidR="00BB2F8B" w:rsidRDefault="00BB2F8B" w:rsidP="00BB2F8B">
            <w:pPr>
              <w:widowControl/>
              <w:numPr>
                <w:ilvl w:val="0"/>
                <w:numId w:val="2"/>
              </w:numPr>
              <w:tabs>
                <w:tab w:val="clear" w:pos="794"/>
                <w:tab w:val="num" w:pos="284"/>
              </w:tabs>
              <w:autoSpaceDE/>
              <w:autoSpaceDN/>
              <w:ind w:left="284" w:hanging="284"/>
              <w:rPr>
                <w:sz w:val="18"/>
                <w:szCs w:val="18"/>
              </w:rPr>
            </w:pPr>
            <w:r w:rsidRPr="00D14D83">
              <w:rPr>
                <w:sz w:val="18"/>
                <w:szCs w:val="18"/>
              </w:rPr>
              <w:t>heeft een goed beeld van eigen competenties en de eigen sterke en zwakke kanten</w:t>
            </w:r>
          </w:p>
          <w:p w14:paraId="38469AEB" w14:textId="77777777" w:rsidR="00BB2F8B" w:rsidRPr="00795C56" w:rsidRDefault="00BB2F8B" w:rsidP="00BB2F8B">
            <w:pPr>
              <w:widowControl/>
              <w:numPr>
                <w:ilvl w:val="0"/>
                <w:numId w:val="2"/>
              </w:numPr>
              <w:tabs>
                <w:tab w:val="clear" w:pos="794"/>
                <w:tab w:val="num" w:pos="284"/>
              </w:tabs>
              <w:autoSpaceDE/>
              <w:autoSpaceDN/>
              <w:ind w:left="284" w:hanging="284"/>
              <w:rPr>
                <w:sz w:val="18"/>
                <w:szCs w:val="18"/>
              </w:rPr>
            </w:pPr>
            <w:r w:rsidRPr="00795C56">
              <w:rPr>
                <w:sz w:val="18"/>
                <w:szCs w:val="18"/>
              </w:rPr>
              <w:t>werkt op een planmatige wijze aan de eigen ontwikkeling.</w:t>
            </w:r>
          </w:p>
        </w:tc>
      </w:tr>
      <w:tr w:rsidR="00BB2F8B" w:rsidRPr="00D14D83" w14:paraId="1E879052" w14:textId="77777777" w:rsidTr="00DD6768">
        <w:tc>
          <w:tcPr>
            <w:tcW w:w="9288" w:type="dxa"/>
            <w:shd w:val="clear" w:color="auto" w:fill="auto"/>
          </w:tcPr>
          <w:p w14:paraId="537CBCED" w14:textId="77777777" w:rsidR="00BB2F8B" w:rsidRDefault="00BB2F8B" w:rsidP="00DD6768">
            <w:pPr>
              <w:rPr>
                <w:b/>
                <w:sz w:val="18"/>
                <w:szCs w:val="18"/>
              </w:rPr>
            </w:pPr>
            <w:r w:rsidRPr="00F51476">
              <w:rPr>
                <w:b/>
                <w:sz w:val="18"/>
                <w:szCs w:val="18"/>
              </w:rPr>
              <w:t>Kernwoorden:</w:t>
            </w:r>
          </w:p>
          <w:p w14:paraId="7368B16D" w14:textId="77777777" w:rsidR="00BB2F8B" w:rsidRPr="00F51476" w:rsidRDefault="00BB2F8B" w:rsidP="00DD6768">
            <w:pPr>
              <w:rPr>
                <w:b/>
                <w:sz w:val="18"/>
                <w:szCs w:val="18"/>
              </w:rPr>
            </w:pPr>
          </w:p>
          <w:p w14:paraId="126BA0EE" w14:textId="77777777" w:rsidR="00BB2F8B" w:rsidRPr="00F51476" w:rsidRDefault="00BB2F8B" w:rsidP="00BB2F8B">
            <w:pPr>
              <w:pStyle w:val="Lijstalinea"/>
              <w:widowControl/>
              <w:numPr>
                <w:ilvl w:val="0"/>
                <w:numId w:val="1"/>
              </w:numPr>
              <w:autoSpaceDE/>
              <w:autoSpaceDN/>
              <w:ind w:left="284" w:hanging="284"/>
              <w:contextualSpacing/>
              <w:rPr>
                <w:sz w:val="18"/>
                <w:szCs w:val="18"/>
              </w:rPr>
            </w:pPr>
            <w:r w:rsidRPr="00F51476">
              <w:rPr>
                <w:sz w:val="18"/>
                <w:szCs w:val="18"/>
              </w:rPr>
              <w:t>verantwoordelijkheid voor eigen professionele ontwikkeling</w:t>
            </w:r>
          </w:p>
          <w:p w14:paraId="46098787" w14:textId="77777777" w:rsidR="00BB2F8B" w:rsidRDefault="00BB2F8B" w:rsidP="00BB2F8B">
            <w:pPr>
              <w:pStyle w:val="Lijstalinea"/>
              <w:widowControl/>
              <w:numPr>
                <w:ilvl w:val="0"/>
                <w:numId w:val="1"/>
              </w:numPr>
              <w:autoSpaceDE/>
              <w:autoSpaceDN/>
              <w:ind w:left="284" w:hanging="284"/>
              <w:contextualSpacing/>
              <w:rPr>
                <w:sz w:val="18"/>
                <w:szCs w:val="18"/>
              </w:rPr>
            </w:pPr>
            <w:r w:rsidRPr="00F51476">
              <w:rPr>
                <w:sz w:val="18"/>
                <w:szCs w:val="18"/>
              </w:rPr>
              <w:t>eigen</w:t>
            </w:r>
            <w:r w:rsidRPr="00D14D83">
              <w:rPr>
                <w:sz w:val="18"/>
                <w:szCs w:val="18"/>
              </w:rPr>
              <w:t xml:space="preserve"> opvattingen over het leraarschap en bekwaamheid onderzoeken, expliciteren en ontwikkelen</w:t>
            </w:r>
          </w:p>
          <w:p w14:paraId="76A1214D" w14:textId="77777777" w:rsidR="00BB2F8B" w:rsidRPr="00D14D83" w:rsidRDefault="00BB2F8B" w:rsidP="00BB2F8B">
            <w:pPr>
              <w:pStyle w:val="Lijstalinea"/>
              <w:widowControl/>
              <w:numPr>
                <w:ilvl w:val="0"/>
                <w:numId w:val="1"/>
              </w:numPr>
              <w:autoSpaceDE/>
              <w:autoSpaceDN/>
              <w:spacing w:after="60"/>
              <w:ind w:left="284" w:hanging="284"/>
              <w:contextualSpacing/>
              <w:rPr>
                <w:sz w:val="18"/>
                <w:szCs w:val="18"/>
              </w:rPr>
            </w:pPr>
            <w:r>
              <w:rPr>
                <w:sz w:val="18"/>
                <w:szCs w:val="18"/>
              </w:rPr>
              <w:t>kritische grondhouding</w:t>
            </w:r>
          </w:p>
        </w:tc>
      </w:tr>
      <w:tr w:rsidR="00BB2F8B" w:rsidRPr="00D14D83" w14:paraId="7D0BDF9E" w14:textId="77777777" w:rsidTr="00DD6768">
        <w:tc>
          <w:tcPr>
            <w:tcW w:w="9288" w:type="dxa"/>
            <w:shd w:val="clear" w:color="auto" w:fill="auto"/>
          </w:tcPr>
          <w:p w14:paraId="51B84B51" w14:textId="77777777" w:rsidR="00BB2F8B" w:rsidRDefault="00BB2F8B" w:rsidP="00DD6768">
            <w:pPr>
              <w:rPr>
                <w:b/>
                <w:sz w:val="18"/>
                <w:szCs w:val="18"/>
              </w:rPr>
            </w:pPr>
            <w:r w:rsidRPr="004E2A0B">
              <w:rPr>
                <w:b/>
                <w:sz w:val="18"/>
                <w:szCs w:val="18"/>
              </w:rPr>
              <w:t>Onderliggende kennis uit de generieke kennisbasis:</w:t>
            </w:r>
          </w:p>
          <w:p w14:paraId="262E3EBD" w14:textId="77777777" w:rsidR="00BB2F8B" w:rsidRPr="004E2A0B" w:rsidRDefault="00BB2F8B" w:rsidP="00DD6768">
            <w:pPr>
              <w:rPr>
                <w:b/>
                <w:sz w:val="18"/>
                <w:szCs w:val="18"/>
              </w:rPr>
            </w:pPr>
          </w:p>
          <w:p w14:paraId="5729AA1B" w14:textId="77777777" w:rsidR="00BB2F8B" w:rsidRDefault="00BB2F8B" w:rsidP="00DD6768">
            <w:pPr>
              <w:rPr>
                <w:sz w:val="18"/>
                <w:szCs w:val="18"/>
              </w:rPr>
            </w:pPr>
            <w:r>
              <w:rPr>
                <w:sz w:val="18"/>
                <w:szCs w:val="18"/>
              </w:rPr>
              <w:t>Domein 6: professionele docent</w:t>
            </w:r>
          </w:p>
          <w:p w14:paraId="746FB8A7" w14:textId="77777777" w:rsidR="00BB2F8B" w:rsidRDefault="00BB2F8B" w:rsidP="00DD6768">
            <w:pPr>
              <w:spacing w:after="60"/>
              <w:rPr>
                <w:b/>
                <w:sz w:val="18"/>
                <w:szCs w:val="18"/>
              </w:rPr>
            </w:pPr>
            <w:r>
              <w:rPr>
                <w:sz w:val="18"/>
                <w:szCs w:val="18"/>
              </w:rPr>
              <w:t>Domein 7: Nederlands onderwijssysteem</w:t>
            </w:r>
          </w:p>
        </w:tc>
      </w:tr>
      <w:tr w:rsidR="00BB2F8B" w:rsidRPr="00D14D83" w14:paraId="64EC1F8A" w14:textId="77777777" w:rsidTr="00DD6768">
        <w:tc>
          <w:tcPr>
            <w:tcW w:w="9288" w:type="dxa"/>
            <w:shd w:val="clear" w:color="auto" w:fill="auto"/>
          </w:tcPr>
          <w:p w14:paraId="4B8EA177" w14:textId="77777777" w:rsidR="00BB2F8B" w:rsidRPr="001C3B8D" w:rsidRDefault="00BB2F8B" w:rsidP="00DD6768">
            <w:pPr>
              <w:rPr>
                <w:sz w:val="18"/>
                <w:szCs w:val="18"/>
              </w:rPr>
            </w:pPr>
            <w:r>
              <w:rPr>
                <w:b/>
                <w:sz w:val="18"/>
                <w:szCs w:val="18"/>
              </w:rPr>
              <w:t xml:space="preserve">Tijdens het geschiktheidsonderzoek al aangetoond op niveau startbekwaam: </w:t>
            </w:r>
            <w:r>
              <w:rPr>
                <w:sz w:val="18"/>
                <w:szCs w:val="18"/>
              </w:rPr>
              <w:t>ja / nee</w:t>
            </w:r>
          </w:p>
          <w:p w14:paraId="39D52FD1" w14:textId="77777777" w:rsidR="00BB2F8B" w:rsidRPr="004E2A0B" w:rsidRDefault="00BB2F8B" w:rsidP="00DD6768">
            <w:pPr>
              <w:rPr>
                <w:b/>
                <w:sz w:val="18"/>
                <w:szCs w:val="18"/>
              </w:rPr>
            </w:pPr>
          </w:p>
          <w:p w14:paraId="429839BF" w14:textId="77777777" w:rsidR="00BB2F8B" w:rsidRPr="00F51476" w:rsidRDefault="00BB2F8B" w:rsidP="00DD6768">
            <w:pPr>
              <w:spacing w:after="60"/>
              <w:rPr>
                <w:b/>
                <w:sz w:val="18"/>
                <w:szCs w:val="18"/>
              </w:rPr>
            </w:pPr>
            <w:r>
              <w:rPr>
                <w:sz w:val="18"/>
                <w:szCs w:val="18"/>
              </w:rPr>
              <w:t>Indien ja: Deze competentie wordt tijdens het bekwaamheidsonderzoek niet opnieuw beoordeeld.</w:t>
            </w:r>
          </w:p>
        </w:tc>
      </w:tr>
      <w:tr w:rsidR="00BB2F8B" w:rsidRPr="00D14D83" w14:paraId="4818C363" w14:textId="77777777" w:rsidTr="00DD6768">
        <w:tc>
          <w:tcPr>
            <w:tcW w:w="9288" w:type="dxa"/>
            <w:shd w:val="clear" w:color="auto" w:fill="auto"/>
          </w:tcPr>
          <w:p w14:paraId="4BCB5F57" w14:textId="77777777" w:rsidR="005C6194" w:rsidRPr="00D14D83" w:rsidRDefault="005C6194" w:rsidP="005C6194">
            <w:pPr>
              <w:rPr>
                <w:sz w:val="18"/>
                <w:szCs w:val="18"/>
              </w:rPr>
            </w:pPr>
            <w:r w:rsidRPr="001C3B8D">
              <w:rPr>
                <w:b/>
                <w:sz w:val="18"/>
                <w:szCs w:val="18"/>
              </w:rPr>
              <w:t>Be</w:t>
            </w:r>
            <w:r>
              <w:rPr>
                <w:b/>
                <w:sz w:val="18"/>
                <w:szCs w:val="18"/>
              </w:rPr>
              <w:t xml:space="preserve">wijs in portfolio en videofragmenten </w:t>
            </w:r>
            <w:r>
              <w:rPr>
                <w:sz w:val="18"/>
                <w:szCs w:val="18"/>
              </w:rPr>
              <w:t>(c</w:t>
            </w:r>
            <w:r w:rsidRPr="00D14D83">
              <w:rPr>
                <w:sz w:val="18"/>
                <w:szCs w:val="18"/>
              </w:rPr>
              <w:t>oncrete voorbeelden, verwijzing naar</w:t>
            </w:r>
            <w:r>
              <w:rPr>
                <w:sz w:val="18"/>
                <w:szCs w:val="18"/>
              </w:rPr>
              <w:t xml:space="preserve"> bewijsstukken, waargenomen gedrag):</w:t>
            </w:r>
          </w:p>
          <w:p w14:paraId="5182D217" w14:textId="47566F8A" w:rsidR="00BB2F8B" w:rsidRPr="00D14D83" w:rsidRDefault="00BB2F8B" w:rsidP="005C6194">
            <w:pPr>
              <w:rPr>
                <w:sz w:val="18"/>
                <w:szCs w:val="18"/>
              </w:rPr>
            </w:pPr>
          </w:p>
          <w:p w14:paraId="22C297D8" w14:textId="77777777" w:rsidR="00BB2F8B" w:rsidRPr="00D14D83" w:rsidRDefault="00BB2F8B" w:rsidP="00DD6768">
            <w:pPr>
              <w:rPr>
                <w:sz w:val="18"/>
                <w:szCs w:val="18"/>
              </w:rPr>
            </w:pPr>
          </w:p>
          <w:p w14:paraId="1E480AFE" w14:textId="77777777" w:rsidR="00BB2F8B" w:rsidRPr="00D14D83" w:rsidRDefault="00BB2F8B" w:rsidP="00DD6768">
            <w:pPr>
              <w:rPr>
                <w:sz w:val="18"/>
                <w:szCs w:val="18"/>
              </w:rPr>
            </w:pPr>
          </w:p>
          <w:p w14:paraId="4CDA7DBA" w14:textId="77777777" w:rsidR="00BB2F8B" w:rsidRPr="00D14D83" w:rsidRDefault="00BB2F8B" w:rsidP="00DD6768">
            <w:pPr>
              <w:rPr>
                <w:sz w:val="18"/>
                <w:szCs w:val="18"/>
              </w:rPr>
            </w:pPr>
          </w:p>
          <w:p w14:paraId="75161F09" w14:textId="77777777" w:rsidR="00BB2F8B" w:rsidRPr="00D14D83" w:rsidRDefault="00BB2F8B" w:rsidP="00DD6768">
            <w:pPr>
              <w:rPr>
                <w:sz w:val="18"/>
                <w:szCs w:val="18"/>
              </w:rPr>
            </w:pPr>
          </w:p>
          <w:p w14:paraId="6CB18DA2" w14:textId="77777777" w:rsidR="00BB2F8B" w:rsidRPr="00D14D83" w:rsidRDefault="00BB2F8B" w:rsidP="00DD6768">
            <w:pPr>
              <w:rPr>
                <w:sz w:val="18"/>
                <w:szCs w:val="18"/>
              </w:rPr>
            </w:pPr>
          </w:p>
          <w:p w14:paraId="7293794F" w14:textId="77777777" w:rsidR="00BB2F8B" w:rsidRDefault="00BB2F8B" w:rsidP="00DD6768">
            <w:pPr>
              <w:rPr>
                <w:sz w:val="18"/>
                <w:szCs w:val="18"/>
              </w:rPr>
            </w:pPr>
          </w:p>
          <w:p w14:paraId="3CE213A7" w14:textId="77777777" w:rsidR="00BB2F8B" w:rsidRPr="00D14D83" w:rsidRDefault="00BB2F8B" w:rsidP="00DD6768">
            <w:pPr>
              <w:rPr>
                <w:sz w:val="18"/>
                <w:szCs w:val="18"/>
              </w:rPr>
            </w:pPr>
          </w:p>
        </w:tc>
      </w:tr>
      <w:tr w:rsidR="00BB2F8B" w:rsidRPr="00D14D83" w14:paraId="3D0E2F5D" w14:textId="77777777" w:rsidTr="00DD6768">
        <w:tc>
          <w:tcPr>
            <w:tcW w:w="9288" w:type="dxa"/>
            <w:shd w:val="clear" w:color="auto" w:fill="auto"/>
          </w:tcPr>
          <w:p w14:paraId="3627DD27" w14:textId="77777777" w:rsidR="005C6194" w:rsidRPr="00D14D83" w:rsidRDefault="005C6194" w:rsidP="005C6194">
            <w:pPr>
              <w:rPr>
                <w:sz w:val="18"/>
                <w:szCs w:val="18"/>
              </w:rPr>
            </w:pPr>
            <w:r>
              <w:rPr>
                <w:b/>
                <w:sz w:val="18"/>
                <w:szCs w:val="18"/>
              </w:rPr>
              <w:t>Vragen voor in het CGI</w:t>
            </w:r>
            <w:r w:rsidRPr="001C3B8D">
              <w:rPr>
                <w:b/>
                <w:sz w:val="18"/>
                <w:szCs w:val="18"/>
              </w:rPr>
              <w:t>:</w:t>
            </w:r>
          </w:p>
          <w:p w14:paraId="355FDDE2" w14:textId="77777777" w:rsidR="005C6194" w:rsidRDefault="005C6194" w:rsidP="00DD6768">
            <w:pPr>
              <w:rPr>
                <w:b/>
                <w:sz w:val="18"/>
                <w:szCs w:val="18"/>
              </w:rPr>
            </w:pPr>
          </w:p>
          <w:p w14:paraId="698BF85A" w14:textId="77777777" w:rsidR="00BB2F8B" w:rsidRDefault="00BB2F8B" w:rsidP="00DD6768">
            <w:pPr>
              <w:rPr>
                <w:sz w:val="18"/>
                <w:szCs w:val="18"/>
              </w:rPr>
            </w:pPr>
          </w:p>
          <w:p w14:paraId="39C3743B" w14:textId="77777777" w:rsidR="00BB2F8B" w:rsidRDefault="00BB2F8B" w:rsidP="00DD6768">
            <w:pPr>
              <w:rPr>
                <w:sz w:val="18"/>
                <w:szCs w:val="18"/>
              </w:rPr>
            </w:pPr>
          </w:p>
          <w:p w14:paraId="1A4EC59D" w14:textId="77777777" w:rsidR="00BB2F8B" w:rsidRDefault="00BB2F8B" w:rsidP="00DD6768">
            <w:pPr>
              <w:rPr>
                <w:sz w:val="18"/>
                <w:szCs w:val="18"/>
              </w:rPr>
            </w:pPr>
          </w:p>
          <w:p w14:paraId="5AFFEB21" w14:textId="77777777" w:rsidR="00BB2F8B" w:rsidRDefault="00BB2F8B" w:rsidP="00DD6768">
            <w:pPr>
              <w:rPr>
                <w:sz w:val="18"/>
                <w:szCs w:val="18"/>
              </w:rPr>
            </w:pPr>
          </w:p>
          <w:p w14:paraId="26EC3BB0" w14:textId="77777777" w:rsidR="00BB2F8B" w:rsidRDefault="00BB2F8B" w:rsidP="00DD6768">
            <w:pPr>
              <w:rPr>
                <w:sz w:val="18"/>
                <w:szCs w:val="18"/>
              </w:rPr>
            </w:pPr>
          </w:p>
          <w:p w14:paraId="4FBA9B97" w14:textId="77777777" w:rsidR="00BB2F8B" w:rsidRDefault="00BB2F8B" w:rsidP="00DD6768">
            <w:pPr>
              <w:rPr>
                <w:sz w:val="18"/>
                <w:szCs w:val="18"/>
              </w:rPr>
            </w:pPr>
          </w:p>
          <w:p w14:paraId="44EFC2BA" w14:textId="77777777" w:rsidR="00BB2F8B" w:rsidRPr="00D14D83" w:rsidRDefault="00BB2F8B" w:rsidP="00DD6768">
            <w:pPr>
              <w:rPr>
                <w:sz w:val="18"/>
                <w:szCs w:val="18"/>
              </w:rPr>
            </w:pPr>
          </w:p>
        </w:tc>
      </w:tr>
      <w:tr w:rsidR="00BB2F8B" w:rsidRPr="00D14D83" w14:paraId="434E187F" w14:textId="77777777" w:rsidTr="00DD6768">
        <w:tc>
          <w:tcPr>
            <w:tcW w:w="9288" w:type="dxa"/>
            <w:shd w:val="clear" w:color="auto" w:fill="auto"/>
          </w:tcPr>
          <w:p w14:paraId="1F618BC3" w14:textId="77777777" w:rsidR="005C6194" w:rsidRPr="001C3B8D" w:rsidRDefault="005C6194" w:rsidP="005C6194">
            <w:pPr>
              <w:rPr>
                <w:b/>
                <w:sz w:val="18"/>
                <w:szCs w:val="18"/>
              </w:rPr>
            </w:pPr>
            <w:r>
              <w:rPr>
                <w:b/>
                <w:sz w:val="18"/>
                <w:szCs w:val="18"/>
              </w:rPr>
              <w:t>Aanvullend bewijs in het CGI:</w:t>
            </w:r>
          </w:p>
          <w:p w14:paraId="41C04954" w14:textId="77777777" w:rsidR="005C6194" w:rsidRDefault="005C6194" w:rsidP="00DD6768">
            <w:pPr>
              <w:rPr>
                <w:b/>
                <w:sz w:val="18"/>
                <w:szCs w:val="18"/>
              </w:rPr>
            </w:pPr>
          </w:p>
          <w:p w14:paraId="4AD29FD3" w14:textId="77777777" w:rsidR="00BB2F8B" w:rsidRDefault="00BB2F8B" w:rsidP="005C6194">
            <w:pPr>
              <w:rPr>
                <w:sz w:val="18"/>
                <w:szCs w:val="18"/>
              </w:rPr>
            </w:pPr>
          </w:p>
          <w:p w14:paraId="72B3EFA2" w14:textId="77777777" w:rsidR="005C6194" w:rsidRDefault="005C6194" w:rsidP="005C6194">
            <w:pPr>
              <w:rPr>
                <w:sz w:val="18"/>
                <w:szCs w:val="18"/>
              </w:rPr>
            </w:pPr>
          </w:p>
          <w:p w14:paraId="68113228" w14:textId="77777777" w:rsidR="005C6194" w:rsidRDefault="005C6194" w:rsidP="005C6194">
            <w:pPr>
              <w:rPr>
                <w:sz w:val="18"/>
                <w:szCs w:val="18"/>
              </w:rPr>
            </w:pPr>
          </w:p>
          <w:p w14:paraId="7381CA27" w14:textId="77777777" w:rsidR="005C6194" w:rsidRDefault="005C6194" w:rsidP="005C6194">
            <w:pPr>
              <w:rPr>
                <w:sz w:val="18"/>
                <w:szCs w:val="18"/>
              </w:rPr>
            </w:pPr>
          </w:p>
          <w:p w14:paraId="737DBDBE" w14:textId="77777777" w:rsidR="005C6194" w:rsidRDefault="005C6194" w:rsidP="005C6194">
            <w:pPr>
              <w:rPr>
                <w:sz w:val="18"/>
                <w:szCs w:val="18"/>
              </w:rPr>
            </w:pPr>
          </w:p>
          <w:p w14:paraId="246D9344" w14:textId="77777777" w:rsidR="005C6194" w:rsidRDefault="005C6194" w:rsidP="005C6194">
            <w:pPr>
              <w:rPr>
                <w:sz w:val="18"/>
                <w:szCs w:val="18"/>
              </w:rPr>
            </w:pPr>
          </w:p>
          <w:p w14:paraId="391059B4" w14:textId="39E51544" w:rsidR="005C6194" w:rsidRPr="00D14D83" w:rsidRDefault="005C6194" w:rsidP="005C6194">
            <w:pPr>
              <w:rPr>
                <w:sz w:val="18"/>
                <w:szCs w:val="18"/>
              </w:rPr>
            </w:pPr>
          </w:p>
        </w:tc>
      </w:tr>
    </w:tbl>
    <w:p w14:paraId="260E8C44" w14:textId="77777777" w:rsidR="00BB2F8B" w:rsidRPr="00D14D83" w:rsidRDefault="00BB2F8B" w:rsidP="00BB2F8B">
      <w:pPr>
        <w:rPr>
          <w:sz w:val="18"/>
          <w:szCs w:val="18"/>
        </w:rPr>
      </w:pPr>
    </w:p>
    <w:p w14:paraId="7F0A2C2C" w14:textId="7772D269" w:rsidR="00E537B1" w:rsidRPr="005C6194" w:rsidRDefault="00D83A08">
      <w:pPr>
        <w:rPr>
          <w:sz w:val="18"/>
          <w:szCs w:val="18"/>
        </w:rPr>
      </w:pPr>
      <w:bookmarkStart w:id="2" w:name="Bijlage_9:_beoordelingsformulier"/>
      <w:bookmarkEnd w:id="2"/>
    </w:p>
    <w:sectPr w:rsidR="00E537B1" w:rsidRPr="005C6194" w:rsidSect="00BF7BD1">
      <w:headerReference w:type="default" r:id="rId10"/>
      <w:pgSz w:w="11906" w:h="16838" w:code="9"/>
      <w:pgMar w:top="1701"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073E" w14:textId="77777777" w:rsidR="00BB2F8B" w:rsidRDefault="00BB2F8B" w:rsidP="00BB2F8B">
      <w:r>
        <w:separator/>
      </w:r>
    </w:p>
  </w:endnote>
  <w:endnote w:type="continuationSeparator" w:id="0">
    <w:p w14:paraId="5EAD6F5B" w14:textId="77777777" w:rsidR="00BB2F8B" w:rsidRDefault="00BB2F8B" w:rsidP="00B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terstat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A776" w14:textId="77777777" w:rsidR="00BB2F8B" w:rsidRDefault="00BB2F8B" w:rsidP="00BB2F8B">
      <w:r>
        <w:separator/>
      </w:r>
    </w:p>
  </w:footnote>
  <w:footnote w:type="continuationSeparator" w:id="0">
    <w:p w14:paraId="229034F4" w14:textId="77777777" w:rsidR="00BB2F8B" w:rsidRDefault="00BB2F8B" w:rsidP="00BB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63E" w14:textId="77777777" w:rsidR="00681278" w:rsidRDefault="00BB2F8B" w:rsidP="00FE7AFE">
    <w:pPr>
      <w:pStyle w:val="Koptekst"/>
      <w:ind w:left="720"/>
      <w:jc w:val="right"/>
    </w:pPr>
    <w:r>
      <w:rPr>
        <w:noProof/>
        <w:lang w:bidi="ar-SA"/>
      </w:rPr>
      <w:drawing>
        <wp:inline distT="0" distB="0" distL="0" distR="0" wp14:anchorId="65D79833" wp14:editId="1AF6C31B">
          <wp:extent cx="600837" cy="445769"/>
          <wp:effectExtent l="0" t="0" r="0" b="0"/>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837" cy="445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83E"/>
    <w:multiLevelType w:val="hybridMultilevel"/>
    <w:tmpl w:val="71C0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97F97"/>
    <w:multiLevelType w:val="hybridMultilevel"/>
    <w:tmpl w:val="E066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32886"/>
    <w:multiLevelType w:val="hybridMultilevel"/>
    <w:tmpl w:val="1480F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405D3A"/>
    <w:multiLevelType w:val="hybridMultilevel"/>
    <w:tmpl w:val="F3382F16"/>
    <w:lvl w:ilvl="0" w:tplc="A0C4EC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F33A9"/>
    <w:multiLevelType w:val="hybridMultilevel"/>
    <w:tmpl w:val="138E8F18"/>
    <w:lvl w:ilvl="0" w:tplc="74345E2E">
      <w:start w:val="1"/>
      <w:numFmt w:val="bullet"/>
      <w:lvlText w:val=""/>
      <w:lvlJc w:val="left"/>
      <w:pPr>
        <w:tabs>
          <w:tab w:val="num" w:pos="794"/>
        </w:tabs>
        <w:ind w:left="794" w:hanging="397"/>
      </w:pPr>
      <w:rPr>
        <w:rFonts w:ascii="Wingdings" w:hAnsi="Wingdings" w:hint="default"/>
      </w:rPr>
    </w:lvl>
    <w:lvl w:ilvl="1" w:tplc="04130003" w:tentative="1">
      <w:start w:val="1"/>
      <w:numFmt w:val="bullet"/>
      <w:lvlText w:val="o"/>
      <w:lvlJc w:val="left"/>
      <w:pPr>
        <w:tabs>
          <w:tab w:val="num" w:pos="1837"/>
        </w:tabs>
        <w:ind w:left="1837" w:hanging="360"/>
      </w:pPr>
      <w:rPr>
        <w:rFonts w:ascii="Courier New" w:hAnsi="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75116616"/>
    <w:multiLevelType w:val="hybridMultilevel"/>
    <w:tmpl w:val="5908EE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8B"/>
    <w:rsid w:val="000209B0"/>
    <w:rsid w:val="000B07C8"/>
    <w:rsid w:val="005C6194"/>
    <w:rsid w:val="008413E1"/>
    <w:rsid w:val="00B232D7"/>
    <w:rsid w:val="00B33CE4"/>
    <w:rsid w:val="00B675AE"/>
    <w:rsid w:val="00BB2F8B"/>
    <w:rsid w:val="00D83A08"/>
    <w:rsid w:val="00E51ECE"/>
    <w:rsid w:val="00EE0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7417"/>
  <w15:chartTrackingRefBased/>
  <w15:docId w15:val="{15794ECD-062A-40D9-B0C7-F3DF15A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BB2F8B"/>
    <w:pPr>
      <w:widowControl w:val="0"/>
      <w:autoSpaceDE w:val="0"/>
      <w:autoSpaceDN w:val="0"/>
      <w:spacing w:after="0" w:line="240" w:lineRule="auto"/>
    </w:pPr>
    <w:rPr>
      <w:rFonts w:ascii="Arial" w:eastAsia="Arial" w:hAnsi="Arial" w:cs="Arial"/>
      <w:lang w:eastAsia="nl-NL" w:bidi="nl-NL"/>
    </w:rPr>
  </w:style>
  <w:style w:type="paragraph" w:styleId="Kop1">
    <w:name w:val="heading 1"/>
    <w:basedOn w:val="Standaard"/>
    <w:link w:val="Kop1Char"/>
    <w:uiPriority w:val="1"/>
    <w:qFormat/>
    <w:rsid w:val="00BB2F8B"/>
    <w:pPr>
      <w:spacing w:before="81"/>
      <w:ind w:left="278"/>
      <w:outlineLvl w:val="0"/>
    </w:pPr>
    <w:rPr>
      <w:b/>
      <w:bCs/>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B2F8B"/>
    <w:rPr>
      <w:rFonts w:ascii="Arial" w:eastAsia="Arial" w:hAnsi="Arial" w:cs="Arial"/>
      <w:b/>
      <w:bCs/>
      <w:i/>
      <w:sz w:val="24"/>
      <w:szCs w:val="24"/>
      <w:lang w:eastAsia="nl-NL" w:bidi="nl-NL"/>
    </w:rPr>
  </w:style>
  <w:style w:type="paragraph" w:styleId="Lijstalinea">
    <w:name w:val="List Paragraph"/>
    <w:basedOn w:val="Standaard"/>
    <w:uiPriority w:val="34"/>
    <w:qFormat/>
    <w:rsid w:val="00BB2F8B"/>
    <w:pPr>
      <w:ind w:left="998" w:hanging="360"/>
    </w:pPr>
  </w:style>
  <w:style w:type="paragraph" w:styleId="Koptekst">
    <w:name w:val="header"/>
    <w:basedOn w:val="Standaard"/>
    <w:link w:val="KoptekstChar"/>
    <w:uiPriority w:val="99"/>
    <w:unhideWhenUsed/>
    <w:rsid w:val="00BB2F8B"/>
    <w:pPr>
      <w:tabs>
        <w:tab w:val="center" w:pos="4536"/>
        <w:tab w:val="right" w:pos="9072"/>
      </w:tabs>
    </w:pPr>
  </w:style>
  <w:style w:type="character" w:customStyle="1" w:styleId="KoptekstChar">
    <w:name w:val="Koptekst Char"/>
    <w:basedOn w:val="Standaardalinea-lettertype"/>
    <w:link w:val="Koptekst"/>
    <w:uiPriority w:val="99"/>
    <w:rsid w:val="00BB2F8B"/>
    <w:rPr>
      <w:rFonts w:ascii="Arial" w:eastAsia="Arial" w:hAnsi="Arial" w:cs="Arial"/>
      <w:lang w:eastAsia="nl-NL" w:bidi="nl-NL"/>
    </w:rPr>
  </w:style>
  <w:style w:type="paragraph" w:customStyle="1" w:styleId="ECVheading1">
    <w:name w:val="ECV heading 1"/>
    <w:basedOn w:val="Standaard"/>
    <w:rsid w:val="00BB2F8B"/>
    <w:pPr>
      <w:widowControl/>
      <w:autoSpaceDE/>
      <w:autoSpaceDN/>
      <w:spacing w:line="320" w:lineRule="atLeast"/>
    </w:pPr>
    <w:rPr>
      <w:rFonts w:ascii="Trebuchet MS" w:eastAsia="Times New Roman" w:hAnsi="Trebuchet MS" w:cs="Times New Roman"/>
      <w:b/>
      <w:color w:val="009EE0"/>
      <w:szCs w:val="24"/>
      <w:lang w:bidi="ar-SA"/>
    </w:rPr>
  </w:style>
  <w:style w:type="paragraph" w:customStyle="1" w:styleId="EVCheading2">
    <w:name w:val="EVC heading 2"/>
    <w:basedOn w:val="Standaard"/>
    <w:rsid w:val="00BB2F8B"/>
    <w:pPr>
      <w:widowControl/>
      <w:autoSpaceDE/>
      <w:autoSpaceDN/>
      <w:spacing w:line="320" w:lineRule="atLeast"/>
    </w:pPr>
    <w:rPr>
      <w:rFonts w:ascii="Trebuchet MS" w:eastAsia="Times New Roman" w:hAnsi="Trebuchet MS" w:cs="Times New Roman"/>
      <w:i/>
      <w:color w:val="009EE0"/>
      <w:szCs w:val="24"/>
      <w:lang w:bidi="ar-SA"/>
    </w:rPr>
  </w:style>
  <w:style w:type="paragraph" w:styleId="Plattetekst2">
    <w:name w:val="Body Text 2"/>
    <w:basedOn w:val="Standaard"/>
    <w:link w:val="Plattetekst2Char"/>
    <w:rsid w:val="00BB2F8B"/>
    <w:pPr>
      <w:widowControl/>
      <w:autoSpaceDE/>
      <w:autoSpaceDN/>
      <w:spacing w:after="120" w:line="480" w:lineRule="auto"/>
    </w:pPr>
    <w:rPr>
      <w:rFonts w:ascii="Times New Roman" w:eastAsia="Times New Roman" w:hAnsi="Times New Roman" w:cs="Times New Roman"/>
      <w:sz w:val="24"/>
      <w:szCs w:val="24"/>
      <w:lang w:eastAsia="en-US" w:bidi="ar-SA"/>
    </w:rPr>
  </w:style>
  <w:style w:type="character" w:customStyle="1" w:styleId="Plattetekst2Char">
    <w:name w:val="Platte tekst 2 Char"/>
    <w:basedOn w:val="Standaardalinea-lettertype"/>
    <w:link w:val="Plattetekst2"/>
    <w:rsid w:val="00BB2F8B"/>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BB2F8B"/>
    <w:pPr>
      <w:tabs>
        <w:tab w:val="center" w:pos="4536"/>
        <w:tab w:val="right" w:pos="9072"/>
      </w:tabs>
    </w:pPr>
  </w:style>
  <w:style w:type="character" w:customStyle="1" w:styleId="VoettekstChar">
    <w:name w:val="Voettekst Char"/>
    <w:basedOn w:val="Standaardalinea-lettertype"/>
    <w:link w:val="Voettekst"/>
    <w:uiPriority w:val="99"/>
    <w:rsid w:val="00BB2F8B"/>
    <w:rPr>
      <w:rFonts w:ascii="Arial" w:eastAsia="Arial" w:hAnsi="Arial" w:cs="Arial"/>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0" ma:contentTypeDescription="Een nieuw document maken." ma:contentTypeScope="" ma:versionID="5316f68915d57dd4dbad77a534bdc040">
  <xsd:schema xmlns:xsd="http://www.w3.org/2001/XMLSchema" xmlns:xs="http://www.w3.org/2001/XMLSchema" xmlns:p="http://schemas.microsoft.com/office/2006/metadata/properties" xmlns:ns2="b1d9df24-6568-4069-a0fd-9ad778123512" targetNamespace="http://schemas.microsoft.com/office/2006/metadata/properties" ma:root="true" ma:fieldsID="d3e66ac104b4b0eb56f5305042a053e8" ns2:_="">
    <xsd:import namespace="b1d9df24-6568-4069-a0fd-9ad778123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7DCF8-25C1-40F2-A21B-D6C24DBAD34A}"/>
</file>

<file path=customXml/itemProps2.xml><?xml version="1.0" encoding="utf-8"?>
<ds:datastoreItem xmlns:ds="http://schemas.openxmlformats.org/officeDocument/2006/customXml" ds:itemID="{EFCE3FB3-5B39-4D1A-897A-18D170875723}">
  <ds:schemaRefs>
    <ds:schemaRef ds:uri="http://schemas.microsoft.com/sharepoint/v3/contenttype/forms"/>
  </ds:schemaRefs>
</ds:datastoreItem>
</file>

<file path=customXml/itemProps3.xml><?xml version="1.0" encoding="utf-8"?>
<ds:datastoreItem xmlns:ds="http://schemas.openxmlformats.org/officeDocument/2006/customXml" ds:itemID="{071D0081-2275-4786-8DD9-EEAB9CB0BAE8}">
  <ds:schemaRefs>
    <ds:schemaRef ds:uri="2e9ca839-daad-4cf1-ad7e-b55d026c679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eb25984-f19d-4783-8ff3-a8632c47b2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2405</Words>
  <Characters>13230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5</cp:revision>
  <dcterms:created xsi:type="dcterms:W3CDTF">2020-07-16T07:58:00Z</dcterms:created>
  <dcterms:modified xsi:type="dcterms:W3CDTF">2020-07-16T08:53:00Z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